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10697" w14:paraId="608B7B02" w14:textId="77777777" w:rsidTr="006B384D">
        <w:tc>
          <w:tcPr>
            <w:tcW w:w="1867" w:type="dxa"/>
            <w:tcBorders>
              <w:top w:val="nil"/>
              <w:left w:val="nil"/>
              <w:bottom w:val="single" w:sz="4" w:space="0" w:color="A6A6A6" w:themeColor="background1" w:themeShade="A6"/>
              <w:right w:val="nil"/>
            </w:tcBorders>
          </w:tcPr>
          <w:p w14:paraId="4C634993" w14:textId="1F5515CD" w:rsidR="00C10697" w:rsidRPr="00764203" w:rsidRDefault="00042EDF" w:rsidP="00FF1487">
            <w:pPr>
              <w:pStyle w:val="BodyText"/>
              <w:spacing w:before="100" w:beforeAutospacing="1" w:after="100" w:afterAutospacing="1"/>
              <w:ind w:left="26" w:right="-12"/>
              <w:rPr>
                <w:rFonts w:ascii="Times New Roman"/>
                <w:sz w:val="20"/>
                <w:lang w:val="en-AU"/>
              </w:rPr>
            </w:pPr>
            <w:bookmarkStart w:id="0" w:name="_Hlk110610037"/>
            <w:r>
              <w:rPr>
                <w:rFonts w:ascii="Times New Roman"/>
                <w:noProof/>
                <w:sz w:val="20"/>
                <w:lang w:val="en-AU"/>
              </w:rPr>
              <w:drawing>
                <wp:inline distT="0" distB="0" distL="0" distR="0" wp14:anchorId="2772FCCF" wp14:editId="015969EB">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bwMode="auto">
                          <a:xfrm>
                            <a:off x="0" y="0"/>
                            <a:ext cx="900000" cy="653708"/>
                          </a:xfrm>
                          <a:prstGeom prst="rect">
                            <a:avLst/>
                          </a:prstGeom>
                          <a:noFill/>
                          <a:ln>
                            <a:noFill/>
                          </a:ln>
                        </pic:spPr>
                      </pic:pic>
                    </a:graphicData>
                  </a:graphic>
                </wp:inline>
              </w:drawing>
            </w:r>
          </w:p>
        </w:tc>
        <w:tc>
          <w:tcPr>
            <w:tcW w:w="8623" w:type="dxa"/>
            <w:gridSpan w:val="2"/>
            <w:tcBorders>
              <w:top w:val="nil"/>
              <w:left w:val="nil"/>
              <w:bottom w:val="single" w:sz="4" w:space="0" w:color="A6A6A6" w:themeColor="background1" w:themeShade="A6"/>
              <w:right w:val="nil"/>
            </w:tcBorders>
            <w:vAlign w:val="center"/>
          </w:tcPr>
          <w:p w14:paraId="180A5C81" w14:textId="5806E927" w:rsidR="00C10697" w:rsidRDefault="00042EDF" w:rsidP="00FF1487">
            <w:pPr>
              <w:pStyle w:val="BodyText"/>
              <w:spacing w:before="100" w:beforeAutospacing="1" w:after="100" w:afterAutospacing="1"/>
              <w:ind w:right="-12"/>
              <w:jc w:val="center"/>
              <w:rPr>
                <w:rFonts w:ascii="Times New Roman" w:eastAsiaTheme="minorEastAsia" w:hAnsi="Times New Roman" w:cs="Times New Roman"/>
                <w:noProof/>
                <w:sz w:val="24"/>
                <w:szCs w:val="24"/>
                <w:lang w:val="en-AU"/>
              </w:rPr>
            </w:pPr>
            <w:sdt>
              <w:sdtPr>
                <w:rPr>
                  <w:b/>
                  <w:noProof/>
                  <w:color w:val="00B050" w:themeColor="accent6"/>
                  <w:w w:val="110"/>
                  <w:sz w:val="40"/>
                  <w:szCs w:val="24"/>
                  <w:lang w:val="en-AU"/>
                </w:rPr>
                <w:alias w:val="School_name"/>
                <w:tag w:val="School_name"/>
                <w:id w:val="-126318575"/>
                <w:placeholder>
                  <w:docPart w:val="09333D1C96AA4DF7A4BBD45FA2B7A376"/>
                </w:placeholder>
                <w:temporary/>
                <w:text/>
              </w:sdtPr>
              <w:sdtEndPr/>
              <w:sdtContent>
                <w:r w:rsidR="00734A25">
                  <w:rPr>
                    <w:b/>
                    <w:noProof/>
                    <w:color w:val="00B050" w:themeColor="accent6"/>
                    <w:w w:val="110"/>
                    <w:sz w:val="40"/>
                    <w:szCs w:val="24"/>
                    <w:lang w:val="en-AU"/>
                  </w:rPr>
                  <w:t>Broadmeadows Special Developmental School</w:t>
                </w:r>
              </w:sdtContent>
            </w:sdt>
          </w:p>
        </w:tc>
      </w:tr>
      <w:bookmarkEnd w:id="0"/>
      <w:tr w:rsidR="00245653" w:rsidRPr="001E5049" w14:paraId="0833EB8E" w14:textId="77777777" w:rsidTr="006B384D">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Borders>
              <w:bottom w:val="single" w:sz="4" w:space="0" w:color="A6A6A6" w:themeColor="background1" w:themeShade="A6"/>
            </w:tcBorders>
          </w:tcPr>
          <w:p w14:paraId="3ADE962C" w14:textId="3B4ED135" w:rsidR="00DF3703" w:rsidRPr="001E5049" w:rsidRDefault="004B77B0" w:rsidP="00FF1487">
            <w:pPr>
              <w:spacing w:before="100" w:beforeAutospacing="1" w:after="100" w:afterAutospacing="1"/>
              <w:jc w:val="center"/>
              <w:rPr>
                <w:b/>
                <w:color w:val="3F3A36"/>
                <w:w w:val="110"/>
                <w:sz w:val="40"/>
                <w:lang w:val="en-AU"/>
              </w:rPr>
            </w:pPr>
            <w:r w:rsidRPr="001E5049">
              <w:rPr>
                <w:b/>
                <w:color w:val="3F3A36"/>
                <w:w w:val="110"/>
                <w:sz w:val="40"/>
                <w:lang w:val="en-AU"/>
              </w:rPr>
              <w:t xml:space="preserve">Student Wellbeing and Engagement </w:t>
            </w:r>
            <w:r w:rsidR="0056719B" w:rsidRPr="001E5049">
              <w:rPr>
                <w:b/>
                <w:color w:val="3F3A36"/>
                <w:w w:val="110"/>
                <w:sz w:val="40"/>
                <w:lang w:val="en-AU"/>
              </w:rPr>
              <w:t>Policy</w:t>
            </w:r>
          </w:p>
        </w:tc>
      </w:tr>
    </w:tbl>
    <w:p w14:paraId="2BDA6839" w14:textId="01CFA648" w:rsidR="00815E84" w:rsidRPr="001E5049" w:rsidRDefault="004C7F8A" w:rsidP="00FF1487">
      <w:pPr>
        <w:pStyle w:val="Heading1"/>
        <w:spacing w:before="100" w:beforeAutospacing="1" w:after="100" w:afterAutospacing="1"/>
      </w:pPr>
      <w:r w:rsidRPr="001E5049">
        <w:rPr>
          <w:noProof/>
        </w:rPr>
        <w:drawing>
          <wp:anchor distT="0" distB="0" distL="114300" distR="114300" simplePos="0" relativeHeight="251658752" behindDoc="0" locked="0" layoutInCell="1" allowOverlap="1" wp14:anchorId="15700009" wp14:editId="1D5E715D">
            <wp:simplePos x="0" y="0"/>
            <wp:positionH relativeFrom="column">
              <wp:posOffset>15875</wp:posOffset>
            </wp:positionH>
            <wp:positionV relativeFrom="paragraph">
              <wp:posOffset>67945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E5049">
        <w:t>Help for non-English speakers</w:t>
      </w:r>
    </w:p>
    <w:p w14:paraId="53223B03" w14:textId="77777777" w:rsidR="00C10697" w:rsidRPr="00C10697" w:rsidRDefault="00C10697" w:rsidP="00FF1487">
      <w:pPr>
        <w:pStyle w:val="BodyText"/>
        <w:spacing w:before="100" w:beforeAutospacing="1" w:after="100" w:afterAutospacing="1"/>
        <w:rPr>
          <w:w w:val="105"/>
          <w:lang w:val="en-AU"/>
        </w:rPr>
      </w:pPr>
      <w:bookmarkStart w:id="1" w:name="_Hlk112079925"/>
      <w:r w:rsidRPr="00C10697">
        <w:rPr>
          <w:w w:val="105"/>
          <w:lang w:val="en-AU"/>
        </w:rPr>
        <w:t>If you need help to understand the information in this policy, please contact</w:t>
      </w:r>
      <w:bookmarkStart w:id="2" w:name="_Hlk91149306"/>
      <w:r w:rsidRPr="00C10697">
        <w:rPr>
          <w:w w:val="105"/>
          <w:lang w:val="en-AU"/>
        </w:rPr>
        <w:t xml:space="preserve"> </w:t>
      </w:r>
      <w:sdt>
        <w:sdtPr>
          <w:rPr>
            <w:bCs/>
            <w:w w:val="105"/>
            <w:lang w:val="en-AU"/>
          </w:rPr>
          <w:alias w:val="School_name"/>
          <w:tag w:val="School_name"/>
          <w:id w:val="330727882"/>
          <w:placeholder>
            <w:docPart w:val="0762405975784F0688637B3EBDCFE496"/>
          </w:placeholder>
          <w:temporary/>
          <w:text/>
        </w:sdtPr>
        <w:sdtEndPr/>
        <w:sdtContent>
          <w:r>
            <w:rPr>
              <w:bCs/>
              <w:w w:val="105"/>
              <w:lang w:val="en-AU"/>
            </w:rPr>
            <w:t>Broadmeadows Special Developmental School</w:t>
          </w:r>
        </w:sdtContent>
      </w:sdt>
      <w:r w:rsidRPr="00C10697">
        <w:rPr>
          <w:w w:val="105"/>
          <w:lang w:val="en-AU"/>
        </w:rPr>
        <w:t xml:space="preserve"> on </w:t>
      </w:r>
      <w:bookmarkStart w:id="3" w:name="_Hlk83968280"/>
      <w:bookmarkStart w:id="4" w:name="_Hlk94600317"/>
      <w:sdt>
        <w:sdtPr>
          <w:rPr>
            <w:w w:val="105"/>
            <w:lang w:val="en-AU"/>
          </w:rPr>
          <w:alias w:val="PhoneNo"/>
          <w:tag w:val="PhoneNo"/>
          <w:id w:val="-355574360"/>
          <w:placeholder>
            <w:docPart w:val="8EC21639CBDF4C33A3FCB7338F294E90"/>
          </w:placeholder>
          <w:text/>
        </w:sdtPr>
        <w:sdtEndPr/>
        <w:sdtContent>
          <w:r>
            <w:rPr>
              <w:w w:val="105"/>
              <w:lang w:val="en-AU"/>
            </w:rPr>
            <w:t>03 9302 1244</w:t>
          </w:r>
        </w:sdtContent>
      </w:sdt>
      <w:r w:rsidRPr="00C10697">
        <w:rPr>
          <w:w w:val="105"/>
          <w:lang w:val="en-AU"/>
        </w:rPr>
        <w:t xml:space="preserve"> or </w:t>
      </w:r>
      <w:bookmarkEnd w:id="2"/>
      <w:bookmarkEnd w:id="3"/>
      <w:bookmarkEnd w:id="4"/>
      <w:sdt>
        <w:sdtPr>
          <w:rPr>
            <w:w w:val="105"/>
            <w:lang w:val="en-AU"/>
          </w:rPr>
          <w:alias w:val="EmailAdd"/>
          <w:tag w:val="EmailAdd"/>
          <w:id w:val="-858505103"/>
          <w:placeholder>
            <w:docPart w:val="2CED37D56D6D4D56B0F855FE7CA4F1D7"/>
          </w:placeholder>
          <w:text/>
        </w:sdtPr>
        <w:sdtEndPr/>
        <w:sdtContent>
          <w:r>
            <w:rPr>
              <w:w w:val="105"/>
              <w:lang w:val="en-AU"/>
            </w:rPr>
            <w:t>broadmeadows.sds@education.vic.gov.au</w:t>
          </w:r>
        </w:sdtContent>
      </w:sdt>
      <w:r w:rsidRPr="00C10697">
        <w:rPr>
          <w:w w:val="105"/>
        </w:rPr>
        <w:t>.</w:t>
      </w:r>
    </w:p>
    <w:bookmarkEnd w:id="1"/>
    <w:p w14:paraId="1AF7D53F" w14:textId="3C435F1B" w:rsidR="007227B3" w:rsidRPr="001E5049" w:rsidRDefault="007227B3" w:rsidP="00FF1487">
      <w:pPr>
        <w:pStyle w:val="BodyText"/>
        <w:spacing w:before="100" w:beforeAutospacing="1" w:after="100" w:afterAutospacing="1"/>
        <w:rPr>
          <w:lang w:val="en-AU"/>
        </w:rPr>
      </w:pPr>
    </w:p>
    <w:p w14:paraId="0515002F" w14:textId="77777777" w:rsidR="00967385" w:rsidRPr="002C1D78" w:rsidRDefault="00967385" w:rsidP="00FF1487">
      <w:pPr>
        <w:pStyle w:val="Heading1"/>
        <w:spacing w:before="100" w:beforeAutospacing="1" w:after="100" w:afterAutospacing="1"/>
      </w:pPr>
      <w:r w:rsidRPr="002C1D78">
        <w:t>Purpose</w:t>
      </w:r>
    </w:p>
    <w:p w14:paraId="11B4CBBE" w14:textId="77777777" w:rsidR="00967385" w:rsidRPr="002C1D78" w:rsidRDefault="00967385" w:rsidP="00FF1487">
      <w:pPr>
        <w:spacing w:before="100" w:beforeAutospacing="1" w:after="100" w:afterAutospacing="1"/>
        <w:jc w:val="both"/>
      </w:pPr>
      <w:r w:rsidRPr="002C1D78">
        <w:t>The purpose of this policy is to ensure that all students and members of our school community understand:</w:t>
      </w:r>
    </w:p>
    <w:p w14:paraId="5FF8E222" w14:textId="77777777" w:rsidR="00967385" w:rsidRPr="002C1D78" w:rsidRDefault="00967385" w:rsidP="00FF1487">
      <w:pPr>
        <w:pStyle w:val="ListParagraph"/>
        <w:widowControl/>
        <w:numPr>
          <w:ilvl w:val="0"/>
          <w:numId w:val="1"/>
        </w:numPr>
        <w:autoSpaceDE/>
        <w:autoSpaceDN/>
        <w:spacing w:before="100" w:beforeAutospacing="1" w:after="100" w:afterAutospacing="1"/>
        <w:contextualSpacing/>
        <w:jc w:val="both"/>
      </w:pPr>
      <w:r w:rsidRPr="002C1D78">
        <w:t>our commitment to providing a safe and supportive learning environment for students</w:t>
      </w:r>
    </w:p>
    <w:p w14:paraId="6A080F56" w14:textId="77777777" w:rsidR="00967385" w:rsidRPr="002C1D78" w:rsidRDefault="00967385" w:rsidP="00FF1487">
      <w:pPr>
        <w:pStyle w:val="ListParagraph"/>
        <w:widowControl/>
        <w:numPr>
          <w:ilvl w:val="0"/>
          <w:numId w:val="1"/>
        </w:numPr>
        <w:autoSpaceDE/>
        <w:autoSpaceDN/>
        <w:spacing w:before="100" w:beforeAutospacing="1" w:after="100" w:afterAutospacing="1"/>
        <w:contextualSpacing/>
        <w:jc w:val="both"/>
      </w:pPr>
      <w:r w:rsidRPr="002C1D78">
        <w:t>expectations for positive student behaviour</w:t>
      </w:r>
    </w:p>
    <w:p w14:paraId="5241400A" w14:textId="77777777" w:rsidR="00967385" w:rsidRPr="002C1D78" w:rsidRDefault="00967385" w:rsidP="00FF1487">
      <w:pPr>
        <w:pStyle w:val="ListParagraph"/>
        <w:widowControl/>
        <w:numPr>
          <w:ilvl w:val="0"/>
          <w:numId w:val="1"/>
        </w:numPr>
        <w:autoSpaceDE/>
        <w:autoSpaceDN/>
        <w:spacing w:before="100" w:beforeAutospacing="1" w:after="100" w:afterAutospacing="1"/>
        <w:contextualSpacing/>
        <w:jc w:val="both"/>
      </w:pPr>
      <w:r w:rsidRPr="002C1D78">
        <w:t>support available to students and families</w:t>
      </w:r>
    </w:p>
    <w:p w14:paraId="2C42ABC2" w14:textId="77777777" w:rsidR="00967385" w:rsidRPr="002C1D78" w:rsidRDefault="00967385" w:rsidP="00FF1487">
      <w:pPr>
        <w:pStyle w:val="ListParagraph"/>
        <w:widowControl/>
        <w:numPr>
          <w:ilvl w:val="0"/>
          <w:numId w:val="1"/>
        </w:numPr>
        <w:autoSpaceDE/>
        <w:autoSpaceDN/>
        <w:spacing w:before="100" w:beforeAutospacing="1" w:after="100" w:afterAutospacing="1"/>
        <w:contextualSpacing/>
        <w:jc w:val="both"/>
      </w:pPr>
      <w:r w:rsidRPr="002C1D78">
        <w:t xml:space="preserve">our school’s policies and procedures for responding to inappropriate student behaviour. </w:t>
      </w:r>
    </w:p>
    <w:p w14:paraId="14C3E914" w14:textId="10AA4E14" w:rsidR="00967385" w:rsidRDefault="00042EDF" w:rsidP="00FF1487">
      <w:pPr>
        <w:spacing w:before="100" w:beforeAutospacing="1" w:after="100" w:afterAutospacing="1"/>
        <w:jc w:val="both"/>
        <w:rPr>
          <w:rFonts w:cstheme="minorHAnsi"/>
          <w:color w:val="000000"/>
        </w:rPr>
      </w:pPr>
      <w:sdt>
        <w:sdtPr>
          <w:rPr>
            <w:bCs/>
            <w:w w:val="105"/>
            <w:lang w:val="en-AU"/>
          </w:rPr>
          <w:alias w:val="School_name"/>
          <w:tag w:val="School_name"/>
          <w:id w:val="1767581840"/>
          <w:placeholder>
            <w:docPart w:val="3997B056B00146D4B31F0EDABE23BC43"/>
          </w:placeholder>
          <w:temporary/>
          <w:text/>
        </w:sdtPr>
        <w:sdtEndPr/>
        <w:sdtContent>
          <w:r w:rsidR="00967385">
            <w:rPr>
              <w:bCs/>
              <w:w w:val="105"/>
              <w:lang w:val="en-AU"/>
            </w:rPr>
            <w:t>Broadmeadows Special Developmental School</w:t>
          </w:r>
        </w:sdtContent>
      </w:sdt>
      <w:r w:rsidR="00967385" w:rsidRPr="00967385">
        <w:rPr>
          <w:rFonts w:cstheme="minorHAnsi"/>
          <w:color w:val="000000"/>
        </w:rPr>
        <w:t xml:space="preserve"> </w:t>
      </w:r>
      <w:r w:rsidR="00967385"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67385">
        <w:rPr>
          <w:rFonts w:cstheme="minorHAnsi"/>
          <w:color w:val="000000"/>
        </w:rPr>
        <w:t>,</w:t>
      </w:r>
      <w:r w:rsidR="00967385" w:rsidRPr="002C1D78">
        <w:rPr>
          <w:rFonts w:cstheme="minorHAnsi"/>
          <w:color w:val="000000"/>
        </w:rPr>
        <w:t xml:space="preserve"> </w:t>
      </w:r>
      <w:r w:rsidR="00967385">
        <w:rPr>
          <w:rFonts w:cstheme="minorHAnsi"/>
          <w:color w:val="000000"/>
        </w:rPr>
        <w:t>where student participation is encouraged and valued,</w:t>
      </w:r>
      <w:r w:rsidR="00967385" w:rsidRPr="002C1D78">
        <w:rPr>
          <w:rFonts w:cstheme="minorHAnsi"/>
          <w:color w:val="000000"/>
        </w:rPr>
        <w:t xml:space="preserve"> helps to engage students and support them in their learning.</w:t>
      </w:r>
      <w:r w:rsidR="00967385">
        <w:rPr>
          <w:rFonts w:cstheme="minorHAnsi"/>
          <w:color w:val="000000"/>
        </w:rPr>
        <w:t xml:space="preserve"> </w:t>
      </w:r>
      <w:r w:rsidR="00967385" w:rsidRPr="002C1D78">
        <w:rPr>
          <w:rFonts w:cstheme="minorHAnsi"/>
          <w:color w:val="000000"/>
        </w:rPr>
        <w:t>Our school acknowledges that student wellbeing and student learning outcomes are closely linked.</w:t>
      </w:r>
    </w:p>
    <w:p w14:paraId="3AD14F33" w14:textId="77777777" w:rsidR="00967385" w:rsidRPr="002C1D78" w:rsidRDefault="00967385" w:rsidP="00FF1487">
      <w:pPr>
        <w:spacing w:before="100" w:beforeAutospacing="1" w:after="100" w:afterAutospacing="1"/>
        <w:jc w:val="both"/>
      </w:pPr>
      <w:r w:rsidRPr="002C1D78">
        <w:t>The objective of this policy is to support our school to create and maintain a safe, supportive and inclusive school environment consistent with our school’s values.</w:t>
      </w:r>
    </w:p>
    <w:p w14:paraId="0AD83471" w14:textId="77777777" w:rsidR="00967385" w:rsidRPr="002C1D78" w:rsidRDefault="00967385" w:rsidP="00FF1487">
      <w:pPr>
        <w:pStyle w:val="Heading1"/>
        <w:spacing w:before="100" w:beforeAutospacing="1" w:after="100" w:afterAutospacing="1"/>
      </w:pPr>
      <w:r w:rsidRPr="002C1D78">
        <w:t>Scope</w:t>
      </w:r>
    </w:p>
    <w:p w14:paraId="23608F85" w14:textId="77777777" w:rsidR="00967385" w:rsidRPr="002C1D78" w:rsidRDefault="00967385" w:rsidP="00FF1487">
      <w:pPr>
        <w:spacing w:before="100" w:beforeAutospacing="1" w:after="100" w:afterAutospacing="1"/>
        <w:jc w:val="both"/>
      </w:pPr>
      <w:r w:rsidRPr="002C1D78">
        <w:t xml:space="preserve">This policy applies to all school activities, including camps and excursions. </w:t>
      </w:r>
    </w:p>
    <w:p w14:paraId="4A6EAB32" w14:textId="77777777" w:rsidR="00967385" w:rsidRPr="002C1D78" w:rsidRDefault="00967385" w:rsidP="00FF1487">
      <w:pPr>
        <w:pStyle w:val="Heading1"/>
        <w:spacing w:before="100" w:beforeAutospacing="1" w:after="100" w:afterAutospacing="1"/>
      </w:pPr>
      <w:r w:rsidRPr="002C1D78">
        <w:t>Contents</w:t>
      </w:r>
    </w:p>
    <w:p w14:paraId="12AA7AC1"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School profile</w:t>
      </w:r>
    </w:p>
    <w:p w14:paraId="3133EC92"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School values, philosophy and vision</w:t>
      </w:r>
    </w:p>
    <w:p w14:paraId="30076832"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t>Wellbeing and e</w:t>
      </w:r>
      <w:r w:rsidRPr="002C1D78">
        <w:t>ngagement strategies</w:t>
      </w:r>
    </w:p>
    <w:p w14:paraId="273500C3"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Identifying students in need of support</w:t>
      </w:r>
    </w:p>
    <w:p w14:paraId="376AEDF7"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 xml:space="preserve">Student rights and responsibilities </w:t>
      </w:r>
    </w:p>
    <w:p w14:paraId="1C37EE41"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 xml:space="preserve">Student behavioural </w:t>
      </w:r>
      <w:r w:rsidRPr="00426E1B">
        <w:t>expectations and management</w:t>
      </w:r>
    </w:p>
    <w:p w14:paraId="28BBFF11"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 xml:space="preserve">Engaging with families </w:t>
      </w:r>
    </w:p>
    <w:p w14:paraId="4F3505A4" w14:textId="77777777" w:rsidR="00967385" w:rsidRPr="002C1D78" w:rsidRDefault="00967385" w:rsidP="00FF1487">
      <w:pPr>
        <w:pStyle w:val="ListParagraph"/>
        <w:widowControl/>
        <w:numPr>
          <w:ilvl w:val="0"/>
          <w:numId w:val="10"/>
        </w:numPr>
        <w:autoSpaceDE/>
        <w:autoSpaceDN/>
        <w:spacing w:before="100" w:beforeAutospacing="1" w:after="100" w:afterAutospacing="1"/>
        <w:contextualSpacing/>
        <w:jc w:val="both"/>
      </w:pPr>
      <w:r w:rsidRPr="002C1D78">
        <w:t xml:space="preserve">Evaluation </w:t>
      </w:r>
    </w:p>
    <w:p w14:paraId="402655F2" w14:textId="77777777" w:rsidR="00967385" w:rsidRPr="002C1D78" w:rsidRDefault="00967385" w:rsidP="00FF1487">
      <w:pPr>
        <w:pStyle w:val="Heading1"/>
        <w:spacing w:before="100" w:beforeAutospacing="1" w:after="100" w:afterAutospacing="1"/>
      </w:pPr>
      <w:r w:rsidRPr="002C1D78">
        <w:t>Policy</w:t>
      </w:r>
    </w:p>
    <w:p w14:paraId="19BBF7F0" w14:textId="77777777" w:rsidR="00967385" w:rsidRPr="00967385" w:rsidRDefault="00967385" w:rsidP="00FF1487">
      <w:pPr>
        <w:pStyle w:val="Heading2"/>
        <w:spacing w:before="100" w:beforeAutospacing="1" w:after="100" w:afterAutospacing="1"/>
      </w:pPr>
      <w:r w:rsidRPr="00967385">
        <w:t xml:space="preserve">School profile </w:t>
      </w:r>
    </w:p>
    <w:p w14:paraId="453CF901" w14:textId="77777777" w:rsidR="006B384D" w:rsidRPr="00935219" w:rsidRDefault="006B384D" w:rsidP="00FF1487">
      <w:pPr>
        <w:spacing w:before="100" w:beforeAutospacing="1" w:after="100" w:afterAutospacing="1"/>
        <w:jc w:val="both"/>
        <w:rPr>
          <w:szCs w:val="24"/>
        </w:rPr>
      </w:pPr>
      <w:r w:rsidRPr="00935219">
        <w:rPr>
          <w:szCs w:val="24"/>
        </w:rPr>
        <w:t>Broadmeadows Special Developmental S</w:t>
      </w:r>
      <w:r>
        <w:rPr>
          <w:szCs w:val="24"/>
        </w:rPr>
        <w:t xml:space="preserve">chool is a well-equipped DET </w:t>
      </w:r>
      <w:r w:rsidRPr="00935219">
        <w:rPr>
          <w:szCs w:val="24"/>
        </w:rPr>
        <w:t>school providing educational programs for students with intellectual disabilities ranging from moderate to profound. A considerable number of our pupils have other disabilities such as cerebral palsy, autism, hearing and visual impairments. The school caters for students aged from 5 to 18 years. The school is located on two sites:</w:t>
      </w:r>
      <w:r>
        <w:rPr>
          <w:szCs w:val="24"/>
        </w:rPr>
        <w:t xml:space="preserve"> </w:t>
      </w:r>
      <w:r w:rsidRPr="00935219">
        <w:rPr>
          <w:szCs w:val="24"/>
        </w:rPr>
        <w:t xml:space="preserve">Sorrento Street Broadmeadows is the senior school and </w:t>
      </w:r>
      <w:proofErr w:type="spellStart"/>
      <w:r w:rsidRPr="00935219">
        <w:rPr>
          <w:szCs w:val="24"/>
        </w:rPr>
        <w:t>Dimboola</w:t>
      </w:r>
      <w:proofErr w:type="spellEnd"/>
      <w:r w:rsidRPr="00935219">
        <w:rPr>
          <w:szCs w:val="24"/>
        </w:rPr>
        <w:t xml:space="preserve"> Road is the </w:t>
      </w:r>
      <w:r>
        <w:rPr>
          <w:szCs w:val="24"/>
        </w:rPr>
        <w:t>Junior school</w:t>
      </w:r>
      <w:r w:rsidRPr="00935219">
        <w:rPr>
          <w:szCs w:val="24"/>
        </w:rPr>
        <w:t xml:space="preserve"> part of the school.</w:t>
      </w:r>
      <w:r>
        <w:rPr>
          <w:szCs w:val="24"/>
        </w:rPr>
        <w:t xml:space="preserve"> </w:t>
      </w:r>
      <w:r w:rsidRPr="00935219">
        <w:rPr>
          <w:szCs w:val="24"/>
        </w:rPr>
        <w:t>Students attending are from a wide geographical and diverse socio-economic background.</w:t>
      </w:r>
    </w:p>
    <w:p w14:paraId="042341D6" w14:textId="77777777" w:rsidR="006B384D" w:rsidRPr="00935219" w:rsidRDefault="006B384D" w:rsidP="00FF1487">
      <w:pPr>
        <w:spacing w:before="100" w:beforeAutospacing="1" w:after="100" w:afterAutospacing="1"/>
        <w:jc w:val="both"/>
        <w:rPr>
          <w:szCs w:val="24"/>
        </w:rPr>
      </w:pPr>
      <w:r w:rsidRPr="00935219">
        <w:rPr>
          <w:szCs w:val="24"/>
        </w:rPr>
        <w:t xml:space="preserve">The programs provided are designed to meet the individual student’s needs and interests. Each student’s current level of performance is identified and programs are implemented to address their individual learning needs and improve </w:t>
      </w:r>
      <w:r w:rsidRPr="00935219">
        <w:rPr>
          <w:szCs w:val="24"/>
        </w:rPr>
        <w:lastRenderedPageBreak/>
        <w:t>their outcomes. Emphasis is placed on communication, social interactions, play skills and developing the individuals’ ability to manage and self-regulate their own</w:t>
      </w:r>
      <w:r>
        <w:rPr>
          <w:szCs w:val="24"/>
        </w:rPr>
        <w:t xml:space="preserve"> </w:t>
      </w:r>
      <w:r w:rsidRPr="00935219">
        <w:rPr>
          <w:szCs w:val="24"/>
        </w:rPr>
        <w:t>behaviour and emotions. We recognize the importance of teaching skills that promote increased independence and access to the community.</w:t>
      </w:r>
    </w:p>
    <w:p w14:paraId="6292CEEC" w14:textId="77777777" w:rsidR="006B384D" w:rsidRPr="00F75DF0" w:rsidRDefault="006B384D" w:rsidP="00FF1487">
      <w:pPr>
        <w:spacing w:before="100" w:beforeAutospacing="1" w:after="100" w:afterAutospacing="1"/>
        <w:jc w:val="both"/>
        <w:rPr>
          <w:szCs w:val="24"/>
        </w:rPr>
      </w:pPr>
      <w:r w:rsidRPr="00935219">
        <w:rPr>
          <w:szCs w:val="24"/>
        </w:rPr>
        <w:t>The school has developed a</w:t>
      </w:r>
      <w:r>
        <w:rPr>
          <w:szCs w:val="24"/>
        </w:rPr>
        <w:t xml:space="preserve"> scope and sequence that is based on the Victorian Curriculum.</w:t>
      </w:r>
    </w:p>
    <w:p w14:paraId="351926FA" w14:textId="77777777" w:rsidR="006B384D" w:rsidRPr="00935219" w:rsidRDefault="006B384D" w:rsidP="00FF1487">
      <w:pPr>
        <w:spacing w:before="100" w:beforeAutospacing="1" w:after="100" w:afterAutospacing="1"/>
        <w:jc w:val="both"/>
        <w:rPr>
          <w:szCs w:val="24"/>
        </w:rPr>
      </w:pPr>
      <w:r w:rsidRPr="00935219">
        <w:rPr>
          <w:szCs w:val="24"/>
        </w:rPr>
        <w:t xml:space="preserve">Individual Learning Plans are developed for each student through discussion with parents, teachers, education support staff and other appropriate professionals at Program Support Group meetings.   </w:t>
      </w:r>
    </w:p>
    <w:p w14:paraId="0C70F53B" w14:textId="047B60C1" w:rsidR="006B384D" w:rsidRDefault="006B384D" w:rsidP="00FF1487">
      <w:pPr>
        <w:spacing w:before="100" w:beforeAutospacing="1" w:after="100" w:afterAutospacing="1"/>
        <w:jc w:val="both"/>
        <w:rPr>
          <w:szCs w:val="24"/>
        </w:rPr>
      </w:pPr>
      <w:r w:rsidRPr="00935219">
        <w:rPr>
          <w:szCs w:val="24"/>
        </w:rPr>
        <w:t xml:space="preserve">To further support the education programs the school provides a range of specialist services including speech pathology, occupational therapy, physiotherapy and access to an educational psychologist. Teaching and therapy staff work closely to ensure that students have consistent and effective learning programs. </w:t>
      </w:r>
    </w:p>
    <w:p w14:paraId="18337A71" w14:textId="77777777" w:rsidR="00967385" w:rsidRPr="006B384D" w:rsidRDefault="00967385" w:rsidP="00FF1487">
      <w:pPr>
        <w:pStyle w:val="Heading2"/>
        <w:spacing w:before="100" w:beforeAutospacing="1" w:after="100" w:afterAutospacing="1"/>
        <w:rPr>
          <w:color w:val="00B050"/>
        </w:rPr>
      </w:pPr>
      <w:r w:rsidRPr="006B384D">
        <w:rPr>
          <w:color w:val="00B050"/>
        </w:rPr>
        <w:t xml:space="preserve">School values, philosophy and vision </w:t>
      </w:r>
    </w:p>
    <w:p w14:paraId="51E05C1C" w14:textId="630F7A21" w:rsidR="006B384D" w:rsidRPr="006B384D" w:rsidRDefault="006B384D" w:rsidP="00FF1487">
      <w:pPr>
        <w:spacing w:before="100" w:beforeAutospacing="1" w:after="100" w:afterAutospacing="1"/>
        <w:jc w:val="both"/>
        <w:rPr>
          <w:rFonts w:cs="Times"/>
          <w:b/>
          <w:color w:val="00B050"/>
          <w:szCs w:val="24"/>
        </w:rPr>
      </w:pPr>
      <w:r w:rsidRPr="006B384D">
        <w:rPr>
          <w:rFonts w:cs="Times"/>
          <w:b/>
          <w:color w:val="00B050"/>
          <w:szCs w:val="24"/>
        </w:rPr>
        <w:t>Our School Vision</w:t>
      </w:r>
    </w:p>
    <w:p w14:paraId="273A86EC" w14:textId="77777777" w:rsidR="006B384D" w:rsidRPr="00935219" w:rsidRDefault="006B384D" w:rsidP="00FF1487">
      <w:pPr>
        <w:spacing w:before="100" w:beforeAutospacing="1" w:after="100" w:afterAutospacing="1"/>
        <w:jc w:val="both"/>
        <w:rPr>
          <w:szCs w:val="24"/>
        </w:rPr>
      </w:pPr>
      <w:r w:rsidRPr="00935219">
        <w:rPr>
          <w:szCs w:val="24"/>
        </w:rPr>
        <w:t>Learning Beyond Words</w:t>
      </w:r>
    </w:p>
    <w:p w14:paraId="1F504E79" w14:textId="77777777" w:rsidR="006B384D" w:rsidRPr="006B384D" w:rsidRDefault="006B384D" w:rsidP="00FF1487">
      <w:pPr>
        <w:spacing w:before="100" w:beforeAutospacing="1" w:after="100" w:afterAutospacing="1"/>
        <w:jc w:val="both"/>
        <w:rPr>
          <w:b/>
          <w:color w:val="00B050"/>
          <w:szCs w:val="24"/>
        </w:rPr>
      </w:pPr>
      <w:r w:rsidRPr="006B384D">
        <w:rPr>
          <w:b/>
          <w:color w:val="00B050"/>
          <w:szCs w:val="24"/>
        </w:rPr>
        <w:t>Our School Values</w:t>
      </w:r>
    </w:p>
    <w:p w14:paraId="66DF4402" w14:textId="77777777" w:rsidR="006B384D" w:rsidRPr="00935219" w:rsidRDefault="006B384D" w:rsidP="00FF1487">
      <w:pPr>
        <w:spacing w:before="100" w:beforeAutospacing="1" w:after="100" w:afterAutospacing="1"/>
        <w:jc w:val="both"/>
        <w:rPr>
          <w:szCs w:val="24"/>
        </w:rPr>
      </w:pPr>
      <w:r w:rsidRPr="00935219">
        <w:rPr>
          <w:szCs w:val="24"/>
        </w:rPr>
        <w:t>Respect, Communication, Engagement, Opportunity, Support</w:t>
      </w:r>
    </w:p>
    <w:p w14:paraId="3B27462A" w14:textId="1F750777" w:rsidR="006B384D" w:rsidRPr="006B384D" w:rsidRDefault="00FF1487" w:rsidP="00FF1487">
      <w:pPr>
        <w:spacing w:before="100" w:beforeAutospacing="1" w:after="100" w:afterAutospacing="1"/>
        <w:jc w:val="both"/>
        <w:rPr>
          <w:rFonts w:cs="Times"/>
          <w:b/>
          <w:color w:val="00B050"/>
          <w:szCs w:val="24"/>
        </w:rPr>
      </w:pPr>
      <w:r>
        <w:rPr>
          <w:rFonts w:cs="Times"/>
          <w:b/>
          <w:color w:val="00B050"/>
          <w:szCs w:val="24"/>
        </w:rPr>
        <w:t>O</w:t>
      </w:r>
      <w:r w:rsidR="006B384D" w:rsidRPr="006B384D">
        <w:rPr>
          <w:rFonts w:cs="Times"/>
          <w:b/>
          <w:color w:val="00B050"/>
          <w:szCs w:val="24"/>
        </w:rPr>
        <w:t>ur Pedagogical Philosophy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70"/>
      </w:tblGrid>
      <w:tr w:rsidR="006B384D" w:rsidRPr="00935219" w14:paraId="203DC4E3" w14:textId="77777777" w:rsidTr="00355248">
        <w:trPr>
          <w:tblCellSpacing w:w="15" w:type="dxa"/>
        </w:trPr>
        <w:tc>
          <w:tcPr>
            <w:tcW w:w="0" w:type="auto"/>
            <w:shd w:val="clear" w:color="auto" w:fill="FFFFFF"/>
            <w:hideMark/>
          </w:tcPr>
          <w:p w14:paraId="45A74E71" w14:textId="77777777" w:rsidR="00FF1487" w:rsidRPr="00FF1487" w:rsidRDefault="006B384D" w:rsidP="00FF1487">
            <w:pPr>
              <w:widowControl/>
              <w:autoSpaceDE/>
              <w:autoSpaceDN/>
              <w:spacing w:before="100" w:beforeAutospacing="1" w:after="100" w:afterAutospacing="1"/>
              <w:contextualSpacing/>
              <w:rPr>
                <w:rFonts w:eastAsia="Times New Roman" w:cs="Arial"/>
                <w:color w:val="333333"/>
                <w:szCs w:val="24"/>
                <w:lang w:eastAsia="en-AU"/>
              </w:rPr>
            </w:pPr>
            <w:r w:rsidRPr="00FF1487">
              <w:rPr>
                <w:bCs/>
                <w:iCs/>
                <w:szCs w:val="24"/>
              </w:rPr>
              <w:t>The community of Broadmeadows SDS believes that to succeed in the world, students need to develop the capacity to:</w:t>
            </w:r>
          </w:p>
          <w:p w14:paraId="72745E59" w14:textId="54791F01" w:rsidR="006B384D" w:rsidRPr="00935219" w:rsidRDefault="006B384D" w:rsidP="00FF1487">
            <w:pPr>
              <w:pStyle w:val="ListParagraph"/>
              <w:widowControl/>
              <w:numPr>
                <w:ilvl w:val="0"/>
                <w:numId w:val="14"/>
              </w:numPr>
              <w:autoSpaceDE/>
              <w:autoSpaceDN/>
              <w:spacing w:before="100" w:beforeAutospacing="1" w:after="100" w:afterAutospacing="1"/>
              <w:contextualSpacing/>
              <w:rPr>
                <w:rFonts w:eastAsia="Times New Roman" w:cs="Arial"/>
                <w:color w:val="333333"/>
                <w:szCs w:val="24"/>
                <w:lang w:eastAsia="en-AU"/>
              </w:rPr>
            </w:pPr>
            <w:r w:rsidRPr="00935219">
              <w:rPr>
                <w:rFonts w:eastAsia="Times New Roman" w:cs="Arial"/>
                <w:color w:val="333333"/>
                <w:szCs w:val="24"/>
                <w:lang w:eastAsia="en-AU"/>
              </w:rPr>
              <w:t>To achieve optimal educational and social outcomes for students with complex learning disabilities, within a caring, safe, harmonious, yet stimulating environment.</w:t>
            </w:r>
          </w:p>
          <w:p w14:paraId="75546827" w14:textId="77777777" w:rsidR="006B384D" w:rsidRPr="00935219" w:rsidRDefault="006B384D" w:rsidP="00FF1487">
            <w:pPr>
              <w:pStyle w:val="ListParagraph"/>
              <w:widowControl/>
              <w:numPr>
                <w:ilvl w:val="0"/>
                <w:numId w:val="14"/>
              </w:numPr>
              <w:autoSpaceDE/>
              <w:autoSpaceDN/>
              <w:spacing w:before="100" w:beforeAutospacing="1" w:after="100" w:afterAutospacing="1"/>
              <w:contextualSpacing/>
              <w:rPr>
                <w:rFonts w:eastAsia="Times New Roman" w:cs="Arial"/>
                <w:color w:val="333333"/>
                <w:szCs w:val="24"/>
                <w:lang w:eastAsia="en-AU"/>
              </w:rPr>
            </w:pPr>
            <w:r w:rsidRPr="00935219">
              <w:rPr>
                <w:rFonts w:eastAsia="Times New Roman" w:cs="Arial"/>
                <w:color w:val="333333"/>
                <w:szCs w:val="24"/>
                <w:lang w:eastAsia="en-AU"/>
              </w:rPr>
              <w:t>To work in partnership with families to facilitate continuous development and enhancement to the quality of the lives of their children.</w:t>
            </w:r>
          </w:p>
          <w:p w14:paraId="422C88B1" w14:textId="5E60F594" w:rsidR="006B384D" w:rsidRDefault="006B384D" w:rsidP="00FF1487">
            <w:pPr>
              <w:pStyle w:val="NormalWeb"/>
              <w:numPr>
                <w:ilvl w:val="0"/>
                <w:numId w:val="14"/>
              </w:numPr>
              <w:rPr>
                <w:rFonts w:asciiTheme="minorHAnsi" w:hAnsiTheme="minorHAnsi" w:cs="Arial"/>
                <w:color w:val="333333"/>
                <w:sz w:val="22"/>
              </w:rPr>
            </w:pPr>
            <w:r w:rsidRPr="00935219">
              <w:rPr>
                <w:rFonts w:asciiTheme="minorHAnsi" w:hAnsiTheme="minorHAnsi" w:cs="Arial"/>
                <w:color w:val="333333"/>
                <w:sz w:val="22"/>
              </w:rPr>
              <w:t>To establish and extend links with local business and the general community to facilitate the inclusion of young people with disabilities</w:t>
            </w:r>
          </w:p>
          <w:p w14:paraId="4184D720" w14:textId="053E8445" w:rsidR="006B384D" w:rsidRPr="00935219" w:rsidRDefault="006B384D" w:rsidP="00FF1487">
            <w:pPr>
              <w:pStyle w:val="NormalWeb"/>
              <w:rPr>
                <w:rFonts w:asciiTheme="minorHAnsi" w:hAnsiTheme="minorHAnsi" w:cs="Arial"/>
                <w:color w:val="333333"/>
                <w:sz w:val="22"/>
              </w:rPr>
            </w:pPr>
            <w:r w:rsidRPr="006B384D">
              <w:rPr>
                <w:rFonts w:asciiTheme="minorHAnsi" w:hAnsiTheme="minorHAnsi" w:cs="Arial"/>
                <w:color w:val="333333"/>
                <w:sz w:val="22"/>
              </w:rPr>
              <w:t>Our Statement of Values</w:t>
            </w:r>
            <w:r w:rsidR="00FF1487">
              <w:rPr>
                <w:rFonts w:asciiTheme="minorHAnsi" w:hAnsiTheme="minorHAnsi" w:cs="Arial"/>
                <w:color w:val="333333"/>
                <w:sz w:val="22"/>
              </w:rPr>
              <w:t xml:space="preserve"> and School Philosophy</w:t>
            </w:r>
            <w:r w:rsidRPr="006B384D">
              <w:rPr>
                <w:rFonts w:asciiTheme="minorHAnsi" w:hAnsiTheme="minorHAnsi" w:cs="Arial"/>
                <w:color w:val="333333"/>
                <w:sz w:val="22"/>
              </w:rPr>
              <w:t xml:space="preserve"> is available</w:t>
            </w:r>
            <w:r w:rsidRPr="006B384D">
              <w:rPr>
                <w:rFonts w:asciiTheme="minorHAnsi" w:hAnsiTheme="minorHAnsi" w:cs="Arial"/>
                <w:color w:val="333333"/>
                <w:sz w:val="22"/>
              </w:rPr>
              <w:t xml:space="preserve"> </w:t>
            </w:r>
            <w:r>
              <w:rPr>
                <w:rFonts w:asciiTheme="minorHAnsi" w:hAnsiTheme="minorHAnsi" w:cs="Arial"/>
                <w:color w:val="333333"/>
                <w:sz w:val="22"/>
              </w:rPr>
              <w:t xml:space="preserve">at </w:t>
            </w:r>
            <w:r w:rsidRPr="006B384D">
              <w:rPr>
                <w:rFonts w:asciiTheme="minorHAnsi" w:hAnsiTheme="minorHAnsi" w:cs="Arial"/>
                <w:color w:val="333333"/>
                <w:sz w:val="22"/>
              </w:rPr>
              <w:t>https://www.broadmeadowssds.vic.edu.au/news-policies</w:t>
            </w:r>
          </w:p>
        </w:tc>
      </w:tr>
    </w:tbl>
    <w:p w14:paraId="219C0B31" w14:textId="77777777" w:rsidR="00967385" w:rsidRPr="002C1D78" w:rsidRDefault="00967385" w:rsidP="00FF1487">
      <w:pPr>
        <w:pStyle w:val="Heading2"/>
        <w:spacing w:before="100" w:beforeAutospacing="1" w:after="100" w:afterAutospacing="1"/>
      </w:pPr>
      <w:r>
        <w:t>Wellbeing and e</w:t>
      </w:r>
      <w:r w:rsidRPr="002C1D78">
        <w:t>ngagement strategies</w:t>
      </w:r>
    </w:p>
    <w:p w14:paraId="5536D997" w14:textId="1CC18A6D" w:rsidR="006E4D05" w:rsidRPr="00FF1487" w:rsidRDefault="00042EDF" w:rsidP="00FF1487">
      <w:pPr>
        <w:spacing w:before="100" w:beforeAutospacing="1" w:after="100" w:afterAutospacing="1"/>
        <w:jc w:val="both"/>
        <w:rPr>
          <w:bCs/>
        </w:rPr>
      </w:pPr>
      <w:sdt>
        <w:sdtPr>
          <w:rPr>
            <w:bCs/>
            <w:w w:val="105"/>
            <w:lang w:val="en-AU"/>
          </w:rPr>
          <w:alias w:val="School_name"/>
          <w:tag w:val="School_name"/>
          <w:id w:val="-920873378"/>
          <w:placeholder>
            <w:docPart w:val="B7E0A70945134BF89EB7CA1CB6B9B2F0"/>
          </w:placeholder>
          <w:temporary/>
          <w:text/>
        </w:sdtPr>
        <w:sdtEndPr/>
        <w:sdtContent>
          <w:r w:rsidR="00967385" w:rsidRPr="00FF1487">
            <w:rPr>
              <w:bCs/>
              <w:w w:val="105"/>
              <w:lang w:val="en-AU"/>
            </w:rPr>
            <w:t>Broadmeadows Special Developmental School</w:t>
          </w:r>
        </w:sdtContent>
      </w:sdt>
      <w:r w:rsidR="00967385" w:rsidRPr="00FF1487">
        <w:rPr>
          <w:bCs/>
          <w:i/>
        </w:rPr>
        <w:t xml:space="preserve"> </w:t>
      </w:r>
      <w:r w:rsidR="006E4D05" w:rsidRPr="00FF1487">
        <w:rPr>
          <w:bCs/>
        </w:rPr>
        <w:t xml:space="preserve">has adapted a school wide approach to supporting behaviour based on the principles of Positive </w:t>
      </w:r>
      <w:r w:rsidR="00FF1487" w:rsidRPr="00FF1487">
        <w:rPr>
          <w:bCs/>
        </w:rPr>
        <w:t>Learning</w:t>
      </w:r>
      <w:r w:rsidR="006E4D05" w:rsidRPr="00FF1487">
        <w:rPr>
          <w:bCs/>
        </w:rPr>
        <w:t xml:space="preserve"> Support and </w:t>
      </w:r>
      <w:r w:rsidR="00FF1487" w:rsidRPr="00FF1487">
        <w:rPr>
          <w:bCs/>
        </w:rPr>
        <w:t>are implemented in</w:t>
      </w:r>
      <w:r w:rsidR="006E4D05" w:rsidRPr="00FF1487">
        <w:rPr>
          <w:bCs/>
        </w:rPr>
        <w:t xml:space="preserve"> line with BSDS Teaching and Learning Protocols. </w:t>
      </w:r>
    </w:p>
    <w:p w14:paraId="1B8426D3" w14:textId="431E3232" w:rsidR="00D54343" w:rsidRDefault="00D54343" w:rsidP="00FF1487">
      <w:pPr>
        <w:spacing w:before="100" w:beforeAutospacing="1" w:after="100" w:afterAutospacing="1"/>
      </w:pPr>
      <w:r>
        <w:t>The Purpose is:</w:t>
      </w:r>
    </w:p>
    <w:p w14:paraId="4C5E8D56" w14:textId="4C99A72C" w:rsidR="00D54343" w:rsidRDefault="00D54343" w:rsidP="00FF1487">
      <w:pPr>
        <w:pStyle w:val="ListParagraph"/>
        <w:numPr>
          <w:ilvl w:val="0"/>
          <w:numId w:val="21"/>
        </w:numPr>
        <w:spacing w:before="100" w:beforeAutospacing="1" w:after="100" w:afterAutospacing="1"/>
      </w:pPr>
      <w:r>
        <w:t>For student</w:t>
      </w:r>
      <w:r>
        <w:t>s</w:t>
      </w:r>
      <w:r>
        <w:t xml:space="preserve"> to learn behaviours that maximise their learning and participation in the family, school and wider community. </w:t>
      </w:r>
    </w:p>
    <w:p w14:paraId="6260F5C8" w14:textId="77777777" w:rsidR="00D54343" w:rsidRDefault="00D54343" w:rsidP="00FF1487">
      <w:pPr>
        <w:pStyle w:val="ListParagraph"/>
        <w:numPr>
          <w:ilvl w:val="0"/>
          <w:numId w:val="21"/>
        </w:numPr>
        <w:spacing w:before="100" w:beforeAutospacing="1" w:after="100" w:afterAutospacing="1"/>
      </w:pPr>
      <w:r>
        <w:t xml:space="preserve">For the behaviour support programs to foster the students’ self-esteem and independence. </w:t>
      </w:r>
    </w:p>
    <w:p w14:paraId="3CC1D5D2" w14:textId="77777777" w:rsidR="00D54343" w:rsidRDefault="00D54343" w:rsidP="00FF1487">
      <w:pPr>
        <w:pStyle w:val="ListParagraph"/>
        <w:numPr>
          <w:ilvl w:val="0"/>
          <w:numId w:val="21"/>
        </w:numPr>
        <w:spacing w:before="100" w:beforeAutospacing="1" w:after="100" w:afterAutospacing="1"/>
      </w:pPr>
      <w:r>
        <w:t xml:space="preserve">To provide educational programs designed to foster and develop appropriate communication, social and regulation skills. </w:t>
      </w:r>
    </w:p>
    <w:p w14:paraId="73349CCC" w14:textId="77777777" w:rsidR="00D54343" w:rsidRPr="00D54343" w:rsidRDefault="00D54343" w:rsidP="00FF1487">
      <w:pPr>
        <w:pStyle w:val="ListParagraph"/>
        <w:numPr>
          <w:ilvl w:val="0"/>
          <w:numId w:val="21"/>
        </w:numPr>
        <w:spacing w:before="100" w:beforeAutospacing="1" w:after="100" w:afterAutospacing="1"/>
      </w:pPr>
      <w:r>
        <w:t xml:space="preserve">To provide a positive and consistent approach to support challenging behaviour(s) following the least </w:t>
      </w:r>
      <w:r w:rsidRPr="00D54343">
        <w:t xml:space="preserve">restrictive practice across all areas of the school community. </w:t>
      </w:r>
    </w:p>
    <w:p w14:paraId="009E6B97" w14:textId="5D4FDE18" w:rsidR="00D54343" w:rsidRPr="00FF1487" w:rsidRDefault="00D54343" w:rsidP="00FF1487">
      <w:pPr>
        <w:pStyle w:val="ListParagraph"/>
        <w:numPr>
          <w:ilvl w:val="0"/>
          <w:numId w:val="21"/>
        </w:numPr>
        <w:spacing w:before="100" w:beforeAutospacing="1" w:after="100" w:afterAutospacing="1"/>
        <w:rPr>
          <w:i/>
        </w:rPr>
      </w:pPr>
      <w:r w:rsidRPr="00D54343">
        <w:t>To provide all students with a framework that will focus on understanding the function of the behaviour and specifically teach replacement behaviour using positive and proactive strategies</w:t>
      </w:r>
    </w:p>
    <w:p w14:paraId="4C4135A6" w14:textId="77777777" w:rsidR="00426E1B" w:rsidRDefault="00D54343" w:rsidP="00FF1487">
      <w:pPr>
        <w:spacing w:before="100" w:beforeAutospacing="1" w:after="100" w:afterAutospacing="1"/>
        <w:rPr>
          <w:iCs/>
        </w:rPr>
      </w:pPr>
      <w:r w:rsidRPr="00D54343">
        <w:rPr>
          <w:iCs/>
        </w:rPr>
        <w:t xml:space="preserve">The </w:t>
      </w:r>
      <w:r w:rsidR="00426E1B" w:rsidRPr="00D54343">
        <w:rPr>
          <w:iCs/>
        </w:rPr>
        <w:t>principles</w:t>
      </w:r>
      <w:r w:rsidRPr="00D54343">
        <w:rPr>
          <w:iCs/>
        </w:rPr>
        <w:t xml:space="preserve"> are:</w:t>
      </w:r>
    </w:p>
    <w:p w14:paraId="17D430DF" w14:textId="0898560E" w:rsidR="00426E1B" w:rsidRPr="00426E1B" w:rsidRDefault="00D54343" w:rsidP="00FF1487">
      <w:pPr>
        <w:pStyle w:val="ListParagraph"/>
        <w:numPr>
          <w:ilvl w:val="0"/>
          <w:numId w:val="16"/>
        </w:numPr>
        <w:spacing w:before="100" w:beforeAutospacing="1" w:after="100" w:afterAutospacing="1"/>
        <w:rPr>
          <w:rFonts w:ascii="Century Gothic" w:eastAsiaTheme="minorHAnsi" w:hAnsi="Century Gothic" w:cstheme="minorBidi"/>
          <w:lang w:val="en-US" w:eastAsia="en-US" w:bidi="ar-SA"/>
        </w:rPr>
      </w:pPr>
      <w:r>
        <w:t xml:space="preserve">Strategies outlined in Tier 1 of the Pyramid are to be implemented across the school in all environments </w:t>
      </w:r>
    </w:p>
    <w:p w14:paraId="748AFB0B" w14:textId="25372343" w:rsidR="00D54343" w:rsidRPr="00426E1B" w:rsidRDefault="00D54343" w:rsidP="00FF1487">
      <w:pPr>
        <w:pStyle w:val="ListParagraph"/>
        <w:numPr>
          <w:ilvl w:val="0"/>
          <w:numId w:val="16"/>
        </w:numPr>
        <w:spacing w:before="100" w:beforeAutospacing="1" w:after="100" w:afterAutospacing="1"/>
        <w:rPr>
          <w:rFonts w:ascii="Century Gothic" w:eastAsiaTheme="minorHAnsi" w:hAnsi="Century Gothic" w:cstheme="minorBidi"/>
          <w:lang w:val="en-US" w:eastAsia="en-US" w:bidi="ar-SA"/>
        </w:rPr>
      </w:pPr>
      <w:r>
        <w:t xml:space="preserve">Tier 2 </w:t>
      </w:r>
      <w:r w:rsidR="00FF1487">
        <w:t xml:space="preserve">strategies </w:t>
      </w:r>
      <w:r w:rsidR="00426E1B">
        <w:t>may be developed</w:t>
      </w:r>
      <w:r>
        <w:t xml:space="preserve"> in addition to Tier 1 supports</w:t>
      </w:r>
      <w:r w:rsidR="00FF1487">
        <w:t xml:space="preserve"> as needed</w:t>
      </w:r>
    </w:p>
    <w:p w14:paraId="12CDC085" w14:textId="5C08388D" w:rsidR="00D54343" w:rsidRDefault="00D54343" w:rsidP="00FF1487">
      <w:pPr>
        <w:pStyle w:val="ListParagraph"/>
        <w:widowControl/>
        <w:numPr>
          <w:ilvl w:val="0"/>
          <w:numId w:val="16"/>
        </w:numPr>
        <w:autoSpaceDE/>
        <w:autoSpaceDN/>
        <w:spacing w:before="100" w:beforeAutospacing="1" w:after="100" w:afterAutospacing="1"/>
        <w:contextualSpacing/>
      </w:pPr>
      <w:r>
        <w:t xml:space="preserve">For support of Tier 3 behaviour that present a risk of harm to the student or others, a Behaviour Response Plan (BRP) is developed in addition to Tier 1 and 2 supports. The BRP will guide the actions of staff to respond consistently, to reduce the distress of the individual and to keep everybody safe </w:t>
      </w:r>
    </w:p>
    <w:p w14:paraId="5BA3F96D" w14:textId="3CA4A81C" w:rsidR="00426E1B" w:rsidRPr="00426E1B" w:rsidRDefault="00D54343" w:rsidP="00FF1487">
      <w:pPr>
        <w:pStyle w:val="Heading2"/>
        <w:numPr>
          <w:ilvl w:val="0"/>
          <w:numId w:val="0"/>
        </w:numPr>
        <w:spacing w:before="100" w:beforeAutospacing="1" w:after="100" w:afterAutospacing="1"/>
        <w:ind w:left="360" w:hanging="360"/>
      </w:pPr>
      <w:r>
        <w:lastRenderedPageBreak/>
        <w:t xml:space="preserve">Primary Prevention/Tier One: </w:t>
      </w:r>
    </w:p>
    <w:p w14:paraId="5AAFD23D" w14:textId="3E1D471C" w:rsidR="00D54343" w:rsidRPr="00DE38B0" w:rsidRDefault="00D54343" w:rsidP="00FF1487">
      <w:pPr>
        <w:spacing w:before="100" w:beforeAutospacing="1" w:after="100" w:afterAutospacing="1"/>
      </w:pPr>
      <w:r w:rsidRPr="00DE38B0">
        <w:t>Primary prevention is significant as it moves the structural framework of each educational unit from reactive approaches to proactive systems. This effort cohesively unites all the staff at BSDS in using</w:t>
      </w:r>
      <w:r w:rsidR="00FF1487">
        <w:t xml:space="preserve">: </w:t>
      </w:r>
      <w:r w:rsidRPr="00DE38B0">
        <w:t>common language</w:t>
      </w:r>
      <w:r w:rsidR="00FF1487">
        <w:t xml:space="preserve">, </w:t>
      </w:r>
      <w:r w:rsidRPr="00DE38B0">
        <w:t>common practices</w:t>
      </w:r>
      <w:r w:rsidR="00FF1487">
        <w:t xml:space="preserve">, </w:t>
      </w:r>
      <w:r w:rsidRPr="00DE38B0">
        <w:t>consistent application of positive reinforcement</w:t>
      </w:r>
      <w:r w:rsidR="00FF1487">
        <w:t xml:space="preserve"> and </w:t>
      </w:r>
      <w:r w:rsidR="00426E1B" w:rsidRPr="00DE38B0">
        <w:t>d</w:t>
      </w:r>
      <w:r w:rsidRPr="00DE38B0">
        <w:t>evelopmentally appropriate strategies.</w:t>
      </w:r>
    </w:p>
    <w:p w14:paraId="602259D5" w14:textId="1B2A8830" w:rsidR="00426E1B" w:rsidRPr="00DE38B0" w:rsidRDefault="00D54343" w:rsidP="00FF1487">
      <w:pPr>
        <w:widowControl/>
        <w:autoSpaceDE/>
        <w:autoSpaceDN/>
        <w:spacing w:before="100" w:beforeAutospacing="1" w:after="100" w:afterAutospacing="1"/>
        <w:contextualSpacing/>
      </w:pPr>
      <w:r w:rsidRPr="00DE38B0">
        <w:t xml:space="preserve">Tier 1 of the PBS pyramid consists of general school expectations and protocols, routine, physical arrangements and supports that are developed and taught by school staff to encourage appropriate behaviour. Within all classrooms we expect our staff to have a range of Tier 1 supports in play within all teaching environments and with all students. Tier 1 </w:t>
      </w:r>
      <w:r w:rsidR="00DE38B0" w:rsidRPr="00DE38B0">
        <w:t xml:space="preserve">focuses on </w:t>
      </w:r>
      <w:r w:rsidR="00DE38B0">
        <w:t>u</w:t>
      </w:r>
      <w:r w:rsidR="00DE38B0" w:rsidRPr="00DE38B0">
        <w:t xml:space="preserve">niversal </w:t>
      </w:r>
      <w:r w:rsidR="00DE38B0">
        <w:t>b</w:t>
      </w:r>
      <w:r w:rsidR="00DE38B0" w:rsidRPr="00DE38B0">
        <w:t xml:space="preserve">ehaviour </w:t>
      </w:r>
      <w:r w:rsidR="00DE38B0">
        <w:t>s</w:t>
      </w:r>
      <w:r w:rsidR="00DE38B0" w:rsidRPr="00DE38B0">
        <w:t>trategies</w:t>
      </w:r>
      <w:r w:rsidR="00DE38B0">
        <w:t xml:space="preserve"> for a</w:t>
      </w:r>
      <w:r w:rsidR="00DE38B0" w:rsidRPr="00DE38B0">
        <w:t>ll students</w:t>
      </w:r>
      <w:r w:rsidR="00DE38B0">
        <w:t xml:space="preserve"> in</w:t>
      </w:r>
      <w:r w:rsidR="00DE38B0" w:rsidRPr="00DE38B0">
        <w:t xml:space="preserve"> all settings</w:t>
      </w:r>
      <w:r w:rsidR="00DE38B0">
        <w:t>.</w:t>
      </w:r>
    </w:p>
    <w:p w14:paraId="6411D697" w14:textId="77777777" w:rsidR="00DE38B0" w:rsidRDefault="00DE38B0" w:rsidP="00FF1487">
      <w:pPr>
        <w:widowControl/>
        <w:autoSpaceDE/>
        <w:autoSpaceDN/>
        <w:spacing w:before="100" w:beforeAutospacing="1" w:after="100" w:afterAutospacing="1"/>
        <w:contextualSpacing/>
      </w:pPr>
    </w:p>
    <w:p w14:paraId="61851700" w14:textId="43B24F88" w:rsidR="00426E1B" w:rsidRDefault="00DE38B0" w:rsidP="00FF1487">
      <w:pPr>
        <w:widowControl/>
        <w:autoSpaceDE/>
        <w:autoSpaceDN/>
        <w:spacing w:before="100" w:beforeAutospacing="1" w:after="100" w:afterAutospacing="1"/>
        <w:contextualSpacing/>
      </w:pPr>
      <w:r>
        <w:t>E</w:t>
      </w:r>
      <w:r w:rsidR="00426E1B">
        <w:t>ngagement strategies include:</w:t>
      </w:r>
    </w:p>
    <w:p w14:paraId="18CED1C2" w14:textId="77777777" w:rsidR="00426E1B" w:rsidRPr="00FF1487" w:rsidRDefault="00426E1B" w:rsidP="00FF1487">
      <w:pPr>
        <w:pStyle w:val="ListParagraph"/>
        <w:widowControl/>
        <w:numPr>
          <w:ilvl w:val="0"/>
          <w:numId w:val="20"/>
        </w:numPr>
        <w:autoSpaceDE/>
        <w:autoSpaceDN/>
        <w:spacing w:before="100" w:beforeAutospacing="1" w:after="100" w:afterAutospacing="1"/>
        <w:ind w:left="782" w:hanging="357"/>
        <w:rPr>
          <w:rFonts w:ascii="Century Gothic" w:eastAsiaTheme="minorHAnsi" w:hAnsi="Century Gothic" w:cstheme="minorBidi"/>
          <w:lang w:val="en-US" w:eastAsia="en-US" w:bidi="ar-SA"/>
        </w:rPr>
      </w:pPr>
      <w:r w:rsidRPr="00DE38B0">
        <w:t>Consistent Approach</w:t>
      </w:r>
    </w:p>
    <w:p w14:paraId="5151C8C2"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Movement breaks</w:t>
      </w:r>
    </w:p>
    <w:p w14:paraId="498F9DAE"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Environmental structures</w:t>
      </w:r>
    </w:p>
    <w:p w14:paraId="25A108EF"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Clear expectations</w:t>
      </w:r>
    </w:p>
    <w:p w14:paraId="2DE081CE"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Structure and predictable routines</w:t>
      </w:r>
    </w:p>
    <w:p w14:paraId="18E09288"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Individual communication systems</w:t>
      </w:r>
    </w:p>
    <w:p w14:paraId="7A6224F3"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Reinforcement of appropriate behaviours</w:t>
      </w:r>
    </w:p>
    <w:p w14:paraId="22306B4D"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BSDS Teaching and Learning Pedagogy</w:t>
      </w:r>
    </w:p>
    <w:p w14:paraId="3691278A"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Redirection &amp; prompting</w:t>
      </w:r>
    </w:p>
    <w:p w14:paraId="2F62805B" w14:textId="77777777"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DE38B0">
        <w:t xml:space="preserve">Co-regulation Strategies </w:t>
      </w:r>
    </w:p>
    <w:p w14:paraId="72B9D9E8" w14:textId="519DD789" w:rsidR="00426E1B" w:rsidRPr="00DE38B0" w:rsidRDefault="00426E1B" w:rsidP="00FF1487">
      <w:pPr>
        <w:pStyle w:val="ListParagraph"/>
        <w:widowControl/>
        <w:numPr>
          <w:ilvl w:val="0"/>
          <w:numId w:val="20"/>
        </w:numPr>
        <w:autoSpaceDE/>
        <w:autoSpaceDN/>
        <w:spacing w:before="100" w:beforeAutospacing="1" w:after="100" w:afterAutospacing="1"/>
        <w:ind w:left="782" w:hanging="357"/>
      </w:pPr>
      <w:r w:rsidRPr="00FF1487">
        <w:rPr>
          <w:rFonts w:cs="Garamond"/>
          <w:color w:val="000000"/>
        </w:rPr>
        <w:t xml:space="preserve">Modelling </w:t>
      </w:r>
    </w:p>
    <w:p w14:paraId="5B172032" w14:textId="77777777" w:rsidR="00426E1B" w:rsidRPr="00FF1487" w:rsidRDefault="00426E1B" w:rsidP="00FF1487">
      <w:pPr>
        <w:pStyle w:val="ListParagraph"/>
        <w:numPr>
          <w:ilvl w:val="0"/>
          <w:numId w:val="20"/>
        </w:numPr>
        <w:adjustRightInd w:val="0"/>
        <w:spacing w:before="100" w:beforeAutospacing="1" w:after="100" w:afterAutospacing="1"/>
        <w:ind w:left="782" w:hanging="357"/>
        <w:contextualSpacing/>
        <w:rPr>
          <w:rFonts w:ascii="Century Gothic" w:eastAsiaTheme="minorHAnsi" w:hAnsi="Century Gothic" w:cs="Garamond"/>
          <w:color w:val="000000"/>
          <w:lang w:val="en-US" w:eastAsia="en-US" w:bidi="ar-SA"/>
        </w:rPr>
      </w:pPr>
      <w:r w:rsidRPr="00FF1487">
        <w:rPr>
          <w:rFonts w:cs="Garamond"/>
          <w:color w:val="000000"/>
        </w:rPr>
        <w:t xml:space="preserve">Developing programs that are engaging and at student’s developmental level that incorporate their interests </w:t>
      </w:r>
    </w:p>
    <w:p w14:paraId="213B105B" w14:textId="77777777" w:rsidR="00426E1B" w:rsidRPr="00FF1487" w:rsidRDefault="00426E1B" w:rsidP="00FF1487">
      <w:pPr>
        <w:pStyle w:val="ListParagraph"/>
        <w:numPr>
          <w:ilvl w:val="0"/>
          <w:numId w:val="20"/>
        </w:numPr>
        <w:adjustRightInd w:val="0"/>
        <w:spacing w:before="100" w:beforeAutospacing="1" w:after="100" w:afterAutospacing="1"/>
        <w:ind w:left="782" w:hanging="357"/>
        <w:contextualSpacing/>
        <w:rPr>
          <w:rFonts w:cs="Garamond"/>
          <w:color w:val="000000"/>
        </w:rPr>
      </w:pPr>
      <w:r w:rsidRPr="00FF1487">
        <w:rPr>
          <w:rFonts w:cs="Garamond"/>
          <w:color w:val="000000"/>
        </w:rPr>
        <w:t xml:space="preserve">Embedded use of support strategies (visuals, scheduling, processing time, first/then, timers, one more minute, finish box, choices built in) </w:t>
      </w:r>
    </w:p>
    <w:p w14:paraId="71EF4600" w14:textId="77777777" w:rsidR="00426E1B" w:rsidRPr="00FF1487" w:rsidRDefault="00426E1B" w:rsidP="00FF1487">
      <w:pPr>
        <w:pStyle w:val="ListParagraph"/>
        <w:numPr>
          <w:ilvl w:val="0"/>
          <w:numId w:val="20"/>
        </w:numPr>
        <w:adjustRightInd w:val="0"/>
        <w:spacing w:before="100" w:beforeAutospacing="1" w:after="100" w:afterAutospacing="1"/>
        <w:ind w:left="782" w:hanging="357"/>
        <w:contextualSpacing/>
        <w:rPr>
          <w:rFonts w:cs="Garamond"/>
          <w:color w:val="000000"/>
        </w:rPr>
      </w:pPr>
      <w:r w:rsidRPr="00FF1487">
        <w:rPr>
          <w:rFonts w:cs="Garamond"/>
          <w:color w:val="000000"/>
        </w:rPr>
        <w:t xml:space="preserve">Whole class reward systems </w:t>
      </w:r>
    </w:p>
    <w:p w14:paraId="7D4BC63E" w14:textId="49B76736" w:rsidR="00426E1B" w:rsidRPr="00FF1487" w:rsidRDefault="00426E1B" w:rsidP="00FF1487">
      <w:pPr>
        <w:pStyle w:val="ListParagraph"/>
        <w:numPr>
          <w:ilvl w:val="0"/>
          <w:numId w:val="20"/>
        </w:numPr>
        <w:adjustRightInd w:val="0"/>
        <w:spacing w:before="100" w:beforeAutospacing="1" w:after="100" w:afterAutospacing="1"/>
        <w:ind w:left="782" w:hanging="357"/>
        <w:contextualSpacing/>
        <w:rPr>
          <w:rFonts w:cs="Garamond"/>
          <w:color w:val="000000"/>
        </w:rPr>
      </w:pPr>
      <w:r w:rsidRPr="00FF1487">
        <w:rPr>
          <w:rFonts w:cs="Garamond"/>
          <w:color w:val="000000"/>
        </w:rPr>
        <w:t>School and classroom rules explicitly taught and reinforced throughout the day</w:t>
      </w:r>
    </w:p>
    <w:p w14:paraId="1D166378" w14:textId="77777777" w:rsidR="00D54343" w:rsidRDefault="00D54343" w:rsidP="00FF1487">
      <w:pPr>
        <w:pStyle w:val="Heading2"/>
        <w:numPr>
          <w:ilvl w:val="0"/>
          <w:numId w:val="0"/>
        </w:numPr>
        <w:spacing w:before="100" w:beforeAutospacing="1" w:after="100" w:afterAutospacing="1"/>
        <w:ind w:left="360" w:hanging="360"/>
        <w:rPr>
          <w:rFonts w:ascii="Century Gothic" w:eastAsiaTheme="majorEastAsia" w:hAnsi="Century Gothic" w:cstheme="majorBidi"/>
          <w:lang w:val="en-US" w:eastAsia="en-US" w:bidi="ar-SA"/>
        </w:rPr>
      </w:pPr>
      <w:r>
        <w:t>Secondary Prevention/Tier Two:</w:t>
      </w:r>
    </w:p>
    <w:p w14:paraId="75CCF5B6" w14:textId="1B3DF154" w:rsidR="00D54343" w:rsidRDefault="00D54343" w:rsidP="00FF1487">
      <w:pPr>
        <w:widowControl/>
        <w:autoSpaceDE/>
        <w:autoSpaceDN/>
        <w:spacing w:before="100" w:beforeAutospacing="1" w:after="100" w:afterAutospacing="1"/>
        <w:contextualSpacing/>
      </w:pPr>
      <w:r>
        <w:t xml:space="preserve">Secondary Prevention is designed to provide targeted interventions to support students who are not responding to Primary Prevention efforts. Interventions within Secondary Prevention are more intensive and aim to teach replacement behaviours specifically and explicitly. </w:t>
      </w:r>
    </w:p>
    <w:p w14:paraId="7304FDC8" w14:textId="77777777" w:rsidR="00D54343" w:rsidRDefault="00D54343" w:rsidP="00FF1487">
      <w:pPr>
        <w:pStyle w:val="Heading2"/>
        <w:numPr>
          <w:ilvl w:val="0"/>
          <w:numId w:val="0"/>
        </w:numPr>
        <w:spacing w:before="100" w:beforeAutospacing="1" w:after="100" w:afterAutospacing="1"/>
        <w:rPr>
          <w:rFonts w:ascii="Century Gothic" w:eastAsiaTheme="majorEastAsia" w:hAnsi="Century Gothic" w:cstheme="majorBidi"/>
          <w:lang w:val="en-US" w:eastAsia="en-US" w:bidi="ar-SA"/>
        </w:rPr>
      </w:pPr>
      <w:r>
        <w:t xml:space="preserve">Tertiary Prevention/ Tier Three: </w:t>
      </w:r>
    </w:p>
    <w:p w14:paraId="12500618" w14:textId="0DFF6F21" w:rsidR="00DE38B0" w:rsidRPr="00DE38B0" w:rsidRDefault="00D54343" w:rsidP="00FF1487">
      <w:pPr>
        <w:widowControl/>
        <w:autoSpaceDE/>
        <w:autoSpaceDN/>
        <w:spacing w:before="100" w:beforeAutospacing="1" w:after="100" w:afterAutospacing="1"/>
        <w:contextualSpacing/>
      </w:pPr>
      <w:r w:rsidRPr="00DE38B0">
        <w:t>Tertiary Prevention is designed to focus on the needs of individuals who repeatedly exhibited patterns of problematic behaviour. Students presenting behaviours within this tier are those with complex and chronic needs for whom both primary and secondary interventions have been insufficient to facilitate success.</w:t>
      </w:r>
      <w:r w:rsidR="00DE38B0" w:rsidRPr="00DE38B0">
        <w:t xml:space="preserve">  Tier three strategies are implemented in a c</w:t>
      </w:r>
      <w:r w:rsidR="00DE38B0" w:rsidRPr="00DE38B0">
        <w:t>ollaborative, multidisciplinary approach</w:t>
      </w:r>
      <w:r w:rsidR="00DE38B0" w:rsidRPr="00DE38B0">
        <w:t xml:space="preserve"> with Leadership Co-ordination.</w:t>
      </w:r>
    </w:p>
    <w:p w14:paraId="215116B7" w14:textId="09539241" w:rsidR="00967385" w:rsidRPr="002C1D78" w:rsidRDefault="00967385" w:rsidP="00FF1487">
      <w:pPr>
        <w:pStyle w:val="Heading2"/>
        <w:spacing w:before="100" w:beforeAutospacing="1" w:after="100" w:afterAutospacing="1"/>
      </w:pPr>
      <w:r w:rsidRPr="002C1D78">
        <w:t>Identifying students in need of support</w:t>
      </w:r>
    </w:p>
    <w:p w14:paraId="0A209BEC" w14:textId="1D24EC5A" w:rsidR="00967385" w:rsidRPr="006B384D" w:rsidRDefault="00042EDF" w:rsidP="00FF1487">
      <w:pPr>
        <w:spacing w:before="100" w:beforeAutospacing="1" w:after="100" w:afterAutospacing="1"/>
        <w:jc w:val="both"/>
      </w:pPr>
      <w:sdt>
        <w:sdtPr>
          <w:rPr>
            <w:bCs/>
            <w:w w:val="105"/>
            <w:lang w:val="en-AU"/>
          </w:rPr>
          <w:alias w:val="School_name"/>
          <w:tag w:val="School_name"/>
          <w:id w:val="174472628"/>
          <w:placeholder>
            <w:docPart w:val="C510BED018964C579B07A4C130BB27B5"/>
          </w:placeholder>
          <w:temporary/>
          <w:text/>
        </w:sdtPr>
        <w:sdtEndPr/>
        <w:sdtContent>
          <w:r w:rsidR="00967385" w:rsidRPr="006B384D">
            <w:rPr>
              <w:bCs/>
              <w:w w:val="105"/>
              <w:lang w:val="en-AU"/>
            </w:rPr>
            <w:t>Broadmeadows Special Developmental School</w:t>
          </w:r>
        </w:sdtContent>
      </w:sdt>
      <w:r w:rsidR="00967385" w:rsidRPr="006B384D">
        <w:t xml:space="preserve"> is committed to providing the necessary support to ensure our students are supported intellectually, emotionally and socially. </w:t>
      </w:r>
      <w:sdt>
        <w:sdtPr>
          <w:rPr>
            <w:bCs/>
            <w:w w:val="105"/>
            <w:lang w:val="en-AU"/>
          </w:rPr>
          <w:alias w:val="School_name"/>
          <w:tag w:val="School_name"/>
          <w:id w:val="1128119657"/>
          <w:placeholder>
            <w:docPart w:val="6A53379720A54111A18167D05E653F04"/>
          </w:placeholder>
          <w:temporary/>
          <w:text/>
        </w:sdtPr>
        <w:sdtEndPr/>
        <w:sdtContent>
          <w:r w:rsidR="00967385" w:rsidRPr="006B384D">
            <w:rPr>
              <w:bCs/>
              <w:w w:val="105"/>
              <w:lang w:val="en-AU"/>
            </w:rPr>
            <w:t>Broadmeadows Special Developmental School</w:t>
          </w:r>
        </w:sdtContent>
      </w:sdt>
      <w:r w:rsidR="00967385" w:rsidRPr="006B384D">
        <w:t xml:space="preserve"> will utilise the following information and tools to identify students in need of extra emotional, social or educational support:</w:t>
      </w:r>
    </w:p>
    <w:p w14:paraId="200A50ED" w14:textId="77777777" w:rsidR="00967385" w:rsidRPr="006B384D" w:rsidRDefault="00967385" w:rsidP="00FF1487">
      <w:pPr>
        <w:pStyle w:val="ListParagraph"/>
        <w:widowControl/>
        <w:numPr>
          <w:ilvl w:val="0"/>
          <w:numId w:val="2"/>
        </w:numPr>
        <w:autoSpaceDE/>
        <w:autoSpaceDN/>
        <w:spacing w:before="100" w:beforeAutospacing="1" w:after="100" w:afterAutospacing="1"/>
        <w:ind w:left="720"/>
        <w:contextualSpacing/>
        <w:jc w:val="both"/>
      </w:pPr>
      <w:r w:rsidRPr="006B384D">
        <w:t>personal, health and learning information gathered upon enrolment and while the student is enrolled</w:t>
      </w:r>
    </w:p>
    <w:p w14:paraId="46CF63AC" w14:textId="77777777" w:rsidR="00967385" w:rsidRPr="006B384D" w:rsidRDefault="00967385" w:rsidP="00FF1487">
      <w:pPr>
        <w:pStyle w:val="ListParagraph"/>
        <w:widowControl/>
        <w:numPr>
          <w:ilvl w:val="0"/>
          <w:numId w:val="2"/>
        </w:numPr>
        <w:autoSpaceDE/>
        <w:autoSpaceDN/>
        <w:spacing w:before="100" w:beforeAutospacing="1" w:after="100" w:afterAutospacing="1"/>
        <w:ind w:left="720"/>
        <w:contextualSpacing/>
        <w:jc w:val="both"/>
      </w:pPr>
      <w:r w:rsidRPr="006B384D">
        <w:t>attendance records</w:t>
      </w:r>
    </w:p>
    <w:p w14:paraId="453D634A" w14:textId="77777777" w:rsidR="00967385" w:rsidRPr="006B384D" w:rsidRDefault="00967385" w:rsidP="00FF1487">
      <w:pPr>
        <w:pStyle w:val="ListParagraph"/>
        <w:widowControl/>
        <w:numPr>
          <w:ilvl w:val="0"/>
          <w:numId w:val="2"/>
        </w:numPr>
        <w:autoSpaceDE/>
        <w:autoSpaceDN/>
        <w:spacing w:before="100" w:beforeAutospacing="1" w:after="100" w:afterAutospacing="1"/>
        <w:ind w:left="720"/>
        <w:contextualSpacing/>
        <w:jc w:val="both"/>
      </w:pPr>
      <w:r w:rsidRPr="006B384D">
        <w:t xml:space="preserve">observations by school staff such as </w:t>
      </w:r>
      <w:r w:rsidRPr="006B384D">
        <w:rPr>
          <w:color w:val="000000"/>
        </w:rPr>
        <w:t>changes in engagement, behaviour, self-care, social connectedness and motivation</w:t>
      </w:r>
    </w:p>
    <w:p w14:paraId="5F16F582" w14:textId="77777777" w:rsidR="00967385" w:rsidRPr="006B384D" w:rsidRDefault="00967385" w:rsidP="00FF1487">
      <w:pPr>
        <w:pStyle w:val="ListParagraph"/>
        <w:widowControl/>
        <w:numPr>
          <w:ilvl w:val="0"/>
          <w:numId w:val="2"/>
        </w:numPr>
        <w:autoSpaceDE/>
        <w:autoSpaceDN/>
        <w:spacing w:before="100" w:beforeAutospacing="1" w:after="100" w:afterAutospacing="1"/>
        <w:ind w:left="720"/>
        <w:contextualSpacing/>
        <w:jc w:val="both"/>
      </w:pPr>
      <w:r w:rsidRPr="006B384D">
        <w:t>attendance, detention and suspension data</w:t>
      </w:r>
    </w:p>
    <w:p w14:paraId="687DB7A0" w14:textId="08B18416" w:rsidR="00967385" w:rsidRPr="006B384D" w:rsidRDefault="00967385" w:rsidP="00FF1487">
      <w:pPr>
        <w:pStyle w:val="ListParagraph"/>
        <w:widowControl/>
        <w:numPr>
          <w:ilvl w:val="0"/>
          <w:numId w:val="2"/>
        </w:numPr>
        <w:autoSpaceDE/>
        <w:autoSpaceDN/>
        <w:spacing w:before="100" w:beforeAutospacing="1" w:after="100" w:afterAutospacing="1"/>
        <w:ind w:left="720"/>
        <w:contextualSpacing/>
        <w:jc w:val="both"/>
      </w:pPr>
      <w:r w:rsidRPr="006B384D">
        <w:t>engagement with families</w:t>
      </w:r>
    </w:p>
    <w:p w14:paraId="39FA6E0F" w14:textId="77777777" w:rsidR="00967385" w:rsidRPr="002C1D78" w:rsidRDefault="00967385" w:rsidP="00FF1487">
      <w:pPr>
        <w:pStyle w:val="Heading2"/>
        <w:spacing w:before="100" w:beforeAutospacing="1" w:after="100" w:afterAutospacing="1"/>
      </w:pPr>
      <w:r w:rsidRPr="002C1D78">
        <w:t>Student rights and responsibilities</w:t>
      </w:r>
    </w:p>
    <w:p w14:paraId="2917906F" w14:textId="4A54D628" w:rsidR="00967385" w:rsidRDefault="00967385" w:rsidP="00FF1487">
      <w:pPr>
        <w:spacing w:before="100" w:beforeAutospacing="1" w:after="100" w:afterAutospacing="1"/>
        <w:jc w:val="both"/>
      </w:pPr>
      <w:r w:rsidRPr="002C1D78">
        <w:t>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w:t>
      </w:r>
    </w:p>
    <w:p w14:paraId="080CC293" w14:textId="77777777" w:rsidR="00967385" w:rsidRPr="006B384D" w:rsidRDefault="00967385" w:rsidP="00FF1487">
      <w:pPr>
        <w:spacing w:before="100" w:beforeAutospacing="1" w:after="100" w:afterAutospacing="1"/>
        <w:jc w:val="both"/>
      </w:pPr>
      <w:r w:rsidRPr="006B384D">
        <w:t>Students have the right to:</w:t>
      </w:r>
    </w:p>
    <w:p w14:paraId="6C91497B" w14:textId="77777777" w:rsidR="00967385" w:rsidRPr="006B384D" w:rsidRDefault="00967385" w:rsidP="00FF1487">
      <w:pPr>
        <w:pStyle w:val="ListParagraph"/>
        <w:widowControl/>
        <w:numPr>
          <w:ilvl w:val="0"/>
          <w:numId w:val="3"/>
        </w:numPr>
        <w:autoSpaceDE/>
        <w:autoSpaceDN/>
        <w:spacing w:before="100" w:beforeAutospacing="1" w:after="100" w:afterAutospacing="1"/>
        <w:ind w:left="720"/>
        <w:contextualSpacing/>
        <w:jc w:val="both"/>
      </w:pPr>
      <w:r w:rsidRPr="006B384D">
        <w:t>participate fully in their education</w:t>
      </w:r>
    </w:p>
    <w:p w14:paraId="1CBCE9D9" w14:textId="77777777" w:rsidR="00967385" w:rsidRPr="006B384D" w:rsidRDefault="00967385" w:rsidP="00FF1487">
      <w:pPr>
        <w:pStyle w:val="ListParagraph"/>
        <w:widowControl/>
        <w:numPr>
          <w:ilvl w:val="0"/>
          <w:numId w:val="3"/>
        </w:numPr>
        <w:autoSpaceDE/>
        <w:autoSpaceDN/>
        <w:spacing w:before="100" w:beforeAutospacing="1" w:after="100" w:afterAutospacing="1"/>
        <w:ind w:left="720"/>
        <w:contextualSpacing/>
        <w:jc w:val="both"/>
      </w:pPr>
      <w:r w:rsidRPr="006B384D">
        <w:t>feel safe, secure and happy at school</w:t>
      </w:r>
    </w:p>
    <w:p w14:paraId="1663EE8B" w14:textId="77777777" w:rsidR="00967385" w:rsidRPr="006B384D" w:rsidRDefault="00967385" w:rsidP="00FF1487">
      <w:pPr>
        <w:pStyle w:val="ListParagraph"/>
        <w:widowControl/>
        <w:numPr>
          <w:ilvl w:val="0"/>
          <w:numId w:val="3"/>
        </w:numPr>
        <w:autoSpaceDE/>
        <w:autoSpaceDN/>
        <w:spacing w:before="100" w:beforeAutospacing="1" w:after="100" w:afterAutospacing="1"/>
        <w:ind w:left="720"/>
        <w:contextualSpacing/>
        <w:jc w:val="both"/>
      </w:pPr>
      <w:r w:rsidRPr="006B384D">
        <w:t xml:space="preserve">learn in an environment free from bullying, harassment, violence, racism, discrimination or intimidation </w:t>
      </w:r>
    </w:p>
    <w:p w14:paraId="12C313A1" w14:textId="77777777" w:rsidR="00967385" w:rsidRPr="006B384D" w:rsidRDefault="00967385" w:rsidP="00FF1487">
      <w:pPr>
        <w:pStyle w:val="ListParagraph"/>
        <w:widowControl/>
        <w:numPr>
          <w:ilvl w:val="0"/>
          <w:numId w:val="3"/>
        </w:numPr>
        <w:autoSpaceDE/>
        <w:autoSpaceDN/>
        <w:spacing w:before="100" w:beforeAutospacing="1" w:after="100" w:afterAutospacing="1"/>
        <w:ind w:left="720"/>
        <w:contextualSpacing/>
        <w:jc w:val="both"/>
      </w:pPr>
      <w:r w:rsidRPr="006B384D">
        <w:t xml:space="preserve">express their ideas, feelings and concerns. </w:t>
      </w:r>
    </w:p>
    <w:p w14:paraId="0213787D" w14:textId="14F10D68" w:rsidR="00967385" w:rsidRDefault="006B384D" w:rsidP="00FF1487">
      <w:pPr>
        <w:spacing w:before="100" w:beforeAutospacing="1" w:after="100" w:afterAutospacing="1"/>
        <w:jc w:val="both"/>
      </w:pPr>
      <w:r>
        <w:t>Families</w:t>
      </w:r>
      <w:r w:rsidR="00967385" w:rsidRPr="002C1D78">
        <w:t xml:space="preserve"> who may have a complaint or concern about something that has happened at school are encouraged to speak to their parents or carers and approach a trusted teacher or a member of the school leadership team.</w:t>
      </w:r>
      <w:r w:rsidR="00967385">
        <w:t xml:space="preserve"> Further information about raising a complaint or concern is available in our Complaints Policy.</w:t>
      </w:r>
    </w:p>
    <w:p w14:paraId="40021246" w14:textId="77777777" w:rsidR="00967385" w:rsidRPr="002C1D78" w:rsidRDefault="00967385" w:rsidP="00FF1487">
      <w:pPr>
        <w:pStyle w:val="Heading2"/>
        <w:spacing w:before="100" w:beforeAutospacing="1" w:after="100" w:afterAutospacing="1"/>
      </w:pPr>
      <w:r w:rsidRPr="002C1D78">
        <w:t xml:space="preserve">Student </w:t>
      </w:r>
      <w:r w:rsidRPr="00DE38B0">
        <w:t>behavioural expectations and management</w:t>
      </w:r>
    </w:p>
    <w:p w14:paraId="7573CD26" w14:textId="58738A11" w:rsidR="00967385" w:rsidRPr="00DE38B0" w:rsidRDefault="00967385" w:rsidP="00FF1487">
      <w:pPr>
        <w:pStyle w:val="Bullet1"/>
        <w:numPr>
          <w:ilvl w:val="0"/>
          <w:numId w:val="0"/>
        </w:numPr>
        <w:spacing w:before="100" w:beforeAutospacing="1" w:after="100" w:afterAutospacing="1"/>
        <w:rPr>
          <w:iCs/>
        </w:rPr>
      </w:pPr>
      <w:r w:rsidRPr="00DE38B0">
        <w:rPr>
          <w:iCs/>
        </w:rPr>
        <w:t>Behavioural expectations of students are grounded in our school’s Statement of Values</w:t>
      </w:r>
      <w:r w:rsidR="00DE38B0" w:rsidRPr="00DE38B0">
        <w:rPr>
          <w:iCs/>
        </w:rPr>
        <w:t xml:space="preserve"> and </w:t>
      </w:r>
      <w:r w:rsidRPr="00DE38B0">
        <w:rPr>
          <w:iCs/>
        </w:rPr>
        <w:t xml:space="preserve">Student code of conduct. </w:t>
      </w:r>
    </w:p>
    <w:p w14:paraId="76921F8A" w14:textId="77777777" w:rsidR="00967385" w:rsidRDefault="00967385" w:rsidP="00FF1487">
      <w:pPr>
        <w:pStyle w:val="Bullet1"/>
        <w:numPr>
          <w:ilvl w:val="0"/>
          <w:numId w:val="0"/>
        </w:numPr>
        <w:spacing w:before="100" w:beforeAutospacing="1" w:after="100" w:afterAutospacing="1"/>
        <w:rPr>
          <w:i/>
          <w:highlight w:val="yellow"/>
        </w:rPr>
      </w:pPr>
    </w:p>
    <w:p w14:paraId="5ED0F155" w14:textId="65B6AF8C" w:rsidR="00967385" w:rsidRPr="00DE38B0" w:rsidRDefault="00967385" w:rsidP="00FF1487">
      <w:pPr>
        <w:pStyle w:val="Bullet1"/>
        <w:numPr>
          <w:ilvl w:val="0"/>
          <w:numId w:val="0"/>
        </w:numPr>
        <w:spacing w:before="100" w:beforeAutospacing="1" w:after="100" w:afterAutospacing="1"/>
        <w:rPr>
          <w:iCs/>
        </w:rPr>
      </w:pPr>
      <w:r w:rsidRPr="00DE38B0">
        <w:rPr>
          <w:iCs/>
        </w:rPr>
        <w:t>Violence, bullying, and other offensive and harmful behaviours such as racism, harassment and discrimination will not be tolerated</w:t>
      </w:r>
      <w:r w:rsidR="00DE38B0" w:rsidRPr="00DE38B0">
        <w:rPr>
          <w:iCs/>
        </w:rPr>
        <w:t xml:space="preserve">. </w:t>
      </w:r>
      <w:r w:rsidRPr="00DE38B0">
        <w:rPr>
          <w:iCs/>
        </w:rPr>
        <w:t xml:space="preserve">Bullying will be managed in accordance with our Bullying Prevention Policy. </w:t>
      </w:r>
    </w:p>
    <w:p w14:paraId="10C741FE" w14:textId="2B4F6DE2" w:rsidR="00967385" w:rsidRPr="00DE38B0" w:rsidRDefault="00967385" w:rsidP="00FF1487">
      <w:pPr>
        <w:spacing w:before="100" w:beforeAutospacing="1" w:after="100" w:afterAutospacing="1"/>
        <w:jc w:val="both"/>
        <w:rPr>
          <w:iCs/>
        </w:rPr>
      </w:pPr>
      <w:r w:rsidRPr="00DE38B0">
        <w:rPr>
          <w:iCs/>
        </w:rPr>
        <w:t xml:space="preserve">When a student acts in breach of the behaviour standards of our school community, </w:t>
      </w:r>
      <w:sdt>
        <w:sdtPr>
          <w:rPr>
            <w:bCs/>
            <w:iCs/>
            <w:w w:val="105"/>
            <w:lang w:val="en-AU"/>
          </w:rPr>
          <w:alias w:val="School_name"/>
          <w:tag w:val="School_name"/>
          <w:id w:val="-1230379583"/>
          <w:placeholder>
            <w:docPart w:val="B71F4472DAE74AC3ADC5A6A3A1AA0B39"/>
          </w:placeholder>
          <w:temporary/>
          <w:text/>
        </w:sdtPr>
        <w:sdtEndPr/>
        <w:sdtContent>
          <w:r w:rsidRPr="00DE38B0">
            <w:rPr>
              <w:bCs/>
              <w:iCs/>
              <w:w w:val="105"/>
              <w:lang w:val="en-AU"/>
            </w:rPr>
            <w:t>Broadmeadows Special Developmental School</w:t>
          </w:r>
        </w:sdtContent>
      </w:sdt>
      <w:r w:rsidRPr="00DE38B0">
        <w:rPr>
          <w:iCs/>
        </w:rPr>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w:t>
      </w:r>
    </w:p>
    <w:p w14:paraId="473B6745" w14:textId="77777777" w:rsidR="00967385" w:rsidRPr="00DE38B0" w:rsidRDefault="00967385" w:rsidP="00FF1487">
      <w:pPr>
        <w:spacing w:before="100" w:beforeAutospacing="1" w:after="100" w:afterAutospacing="1"/>
        <w:jc w:val="both"/>
        <w:rPr>
          <w:iCs/>
        </w:rPr>
      </w:pPr>
      <w:r w:rsidRPr="00DE38B0">
        <w:rPr>
          <w:iCs/>
        </w:rPr>
        <w:t>Our school considers, explores and implement positive and non-punitive interventions to support student behaviour before considering disciplinary measures such as detention, withdrawal of privileges or withdrawal from class.</w:t>
      </w:r>
    </w:p>
    <w:p w14:paraId="6A47B138" w14:textId="37706C18" w:rsidR="00967385" w:rsidRPr="00DE38B0" w:rsidRDefault="00967385" w:rsidP="00FF1487">
      <w:pPr>
        <w:spacing w:before="100" w:beforeAutospacing="1" w:after="100" w:afterAutospacing="1"/>
        <w:jc w:val="both"/>
        <w:rPr>
          <w:iCs/>
          <w:highlight w:val="yellow"/>
        </w:rPr>
      </w:pPr>
      <w:r w:rsidRPr="00DE38B0">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w:t>
      </w:r>
    </w:p>
    <w:p w14:paraId="5B6696DF" w14:textId="3F1F8763" w:rsidR="00967385" w:rsidRDefault="00967385" w:rsidP="00FF1487">
      <w:pPr>
        <w:spacing w:before="100" w:beforeAutospacing="1" w:after="100" w:afterAutospacing="1"/>
        <w:jc w:val="both"/>
        <w:rPr>
          <w:iCs/>
        </w:rPr>
      </w:pPr>
      <w:r w:rsidRPr="00A50BF8">
        <w:rPr>
          <w:iCs/>
        </w:rPr>
        <w:t>Sus</w:t>
      </w:r>
      <w:r>
        <w:rPr>
          <w:iCs/>
        </w:rPr>
        <w:t>pension, expulsion and restrictive interventions are measures of last resort and may only be used in situations consistent with Department policy, available at:</w:t>
      </w:r>
    </w:p>
    <w:p w14:paraId="09B6C793" w14:textId="77777777" w:rsidR="00967385" w:rsidRDefault="00042EDF" w:rsidP="00FF1487">
      <w:pPr>
        <w:pStyle w:val="ListParagraph"/>
        <w:widowControl/>
        <w:numPr>
          <w:ilvl w:val="0"/>
          <w:numId w:val="4"/>
        </w:numPr>
        <w:autoSpaceDE/>
        <w:autoSpaceDN/>
        <w:spacing w:before="100" w:beforeAutospacing="1" w:after="100" w:afterAutospacing="1"/>
        <w:contextualSpacing/>
        <w:jc w:val="both"/>
        <w:rPr>
          <w:iCs/>
        </w:rPr>
      </w:pPr>
      <w:hyperlink r:id="rId15" w:history="1">
        <w:r w:rsidR="00967385" w:rsidRPr="00776323">
          <w:rPr>
            <w:rStyle w:val="Hyperlink"/>
            <w:iCs/>
          </w:rPr>
          <w:t>https://www2.education.vic.gov.au/pal/suspensions/policy</w:t>
        </w:r>
      </w:hyperlink>
    </w:p>
    <w:p w14:paraId="44130EB8" w14:textId="77777777" w:rsidR="00967385" w:rsidRDefault="00042EDF" w:rsidP="00FF1487">
      <w:pPr>
        <w:pStyle w:val="ListParagraph"/>
        <w:widowControl/>
        <w:numPr>
          <w:ilvl w:val="0"/>
          <w:numId w:val="4"/>
        </w:numPr>
        <w:autoSpaceDE/>
        <w:autoSpaceDN/>
        <w:spacing w:before="100" w:beforeAutospacing="1" w:after="100" w:afterAutospacing="1"/>
        <w:contextualSpacing/>
        <w:jc w:val="both"/>
        <w:rPr>
          <w:iCs/>
        </w:rPr>
      </w:pPr>
      <w:hyperlink r:id="rId16" w:history="1">
        <w:r w:rsidR="00967385" w:rsidRPr="00797866">
          <w:rPr>
            <w:rStyle w:val="Hyperlink"/>
            <w:iCs/>
          </w:rPr>
          <w:t>https://www2.education.vic.gov.au/pal/expulsions/policy</w:t>
        </w:r>
      </w:hyperlink>
      <w:r w:rsidR="00967385">
        <w:rPr>
          <w:iCs/>
        </w:rPr>
        <w:t xml:space="preserve"> </w:t>
      </w:r>
    </w:p>
    <w:p w14:paraId="2A288B27" w14:textId="77777777" w:rsidR="00967385" w:rsidRPr="00C422DB" w:rsidRDefault="00042EDF" w:rsidP="00FF1487">
      <w:pPr>
        <w:pStyle w:val="ListParagraph"/>
        <w:widowControl/>
        <w:numPr>
          <w:ilvl w:val="0"/>
          <w:numId w:val="4"/>
        </w:numPr>
        <w:autoSpaceDE/>
        <w:autoSpaceDN/>
        <w:spacing w:before="100" w:beforeAutospacing="1" w:after="100" w:afterAutospacing="1"/>
        <w:contextualSpacing/>
        <w:jc w:val="both"/>
        <w:rPr>
          <w:iCs/>
        </w:rPr>
      </w:pPr>
      <w:hyperlink r:id="rId17" w:history="1">
        <w:r w:rsidR="00967385" w:rsidRPr="00797866">
          <w:rPr>
            <w:rStyle w:val="Hyperlink"/>
            <w:iCs/>
          </w:rPr>
          <w:t>https://www2.education.vic.gov.au/pal/restraint-seclusion/policy</w:t>
        </w:r>
      </w:hyperlink>
      <w:r w:rsidR="00967385">
        <w:rPr>
          <w:iCs/>
        </w:rPr>
        <w:t xml:space="preserve"> </w:t>
      </w:r>
    </w:p>
    <w:p w14:paraId="706F16A1" w14:textId="673D2B04" w:rsidR="00967385" w:rsidRDefault="00967385" w:rsidP="00FF1487">
      <w:pPr>
        <w:spacing w:before="100" w:beforeAutospacing="1" w:after="100" w:afterAutospacing="1"/>
        <w:jc w:val="both"/>
        <w:rPr>
          <w:iCs/>
        </w:rPr>
      </w:pPr>
      <w:bookmarkStart w:id="5" w:name="_Hlk54012011"/>
      <w:r>
        <w:rPr>
          <w:iCs/>
        </w:rPr>
        <w:t>In line with Ministerial Order 1125, no student aged 8 or younger will be expelled without the approval of the Secretary of the Department of Education and Training.</w:t>
      </w:r>
      <w:bookmarkEnd w:id="5"/>
    </w:p>
    <w:p w14:paraId="70C418EB" w14:textId="450C8857" w:rsidR="00967385" w:rsidRDefault="00967385" w:rsidP="00FF1487">
      <w:pPr>
        <w:spacing w:before="100" w:beforeAutospacing="1" w:after="100" w:afterAutospacing="1"/>
        <w:rPr>
          <w:lang w:eastAsia="en-AU"/>
        </w:rPr>
      </w:pPr>
      <w:r w:rsidRPr="00A50BF8">
        <w:rPr>
          <w:lang w:eastAsia="en-AU"/>
        </w:rPr>
        <w:t xml:space="preserve">The </w:t>
      </w:r>
      <w:proofErr w:type="gramStart"/>
      <w:r>
        <w:rPr>
          <w:lang w:eastAsia="en-AU"/>
        </w:rPr>
        <w:t>P</w:t>
      </w:r>
      <w:r w:rsidRPr="00A50BF8">
        <w:rPr>
          <w:lang w:eastAsia="en-AU"/>
        </w:rPr>
        <w:t>rincipal</w:t>
      </w:r>
      <w:proofErr w:type="gramEnd"/>
      <w:r w:rsidRPr="00A50BF8">
        <w:rPr>
          <w:lang w:eastAsia="en-AU"/>
        </w:rPr>
        <w:t xml:space="preserve"> of </w:t>
      </w:r>
      <w:sdt>
        <w:sdtPr>
          <w:rPr>
            <w:bCs/>
            <w:w w:val="105"/>
            <w:lang w:val="en-AU"/>
          </w:rPr>
          <w:alias w:val="School_name"/>
          <w:tag w:val="School_name"/>
          <w:id w:val="-2127916950"/>
          <w:placeholder>
            <w:docPart w:val="04E9F6CF1F3A4D8499776510845D1132"/>
          </w:placeholder>
          <w:temporary/>
          <w:text/>
        </w:sdtPr>
        <w:sdtEndPr/>
        <w:sdtContent>
          <w:r>
            <w:rPr>
              <w:bCs/>
              <w:w w:val="105"/>
              <w:lang w:val="en-AU"/>
            </w:rPr>
            <w:t>Broadmeadows Special Developmental School</w:t>
          </w:r>
        </w:sdtContent>
      </w:sdt>
      <w:r w:rsidRPr="00A50BF8">
        <w:rPr>
          <w:lang w:eastAsia="en-AU"/>
        </w:rPr>
        <w:t xml:space="preserve"> is responsible for ensuring all suspensions and expulsions are recorded on CASES21. </w:t>
      </w:r>
    </w:p>
    <w:p w14:paraId="2DFCE815" w14:textId="77777777" w:rsidR="00967385" w:rsidRPr="002C1D78" w:rsidRDefault="00967385" w:rsidP="00FF1487">
      <w:pPr>
        <w:spacing w:before="100" w:beforeAutospacing="1" w:after="100" w:afterAutospacing="1"/>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A603915" w14:textId="77777777" w:rsidR="00967385" w:rsidRPr="002C1D78" w:rsidRDefault="00967385" w:rsidP="00FF1487">
      <w:pPr>
        <w:pStyle w:val="Heading2"/>
        <w:spacing w:before="100" w:beforeAutospacing="1" w:after="100" w:afterAutospacing="1"/>
      </w:pPr>
      <w:r w:rsidRPr="002C1D78">
        <w:t xml:space="preserve">Engaging with families </w:t>
      </w:r>
    </w:p>
    <w:p w14:paraId="387AB119" w14:textId="2E13595F" w:rsidR="00967385" w:rsidRDefault="00042EDF" w:rsidP="00FF1487">
      <w:pPr>
        <w:spacing w:before="100" w:beforeAutospacing="1" w:after="100" w:afterAutospacing="1"/>
        <w:jc w:val="both"/>
      </w:pPr>
      <w:sdt>
        <w:sdtPr>
          <w:rPr>
            <w:bCs/>
            <w:w w:val="105"/>
            <w:lang w:val="en-AU"/>
          </w:rPr>
          <w:alias w:val="School_name"/>
          <w:tag w:val="School_name"/>
          <w:id w:val="1896999326"/>
          <w:placeholder>
            <w:docPart w:val="BD28FFC6B0F24AD4949C9DC911FE1FC6"/>
          </w:placeholder>
          <w:temporary/>
          <w:text/>
        </w:sdtPr>
        <w:sdtEndPr/>
        <w:sdtContent>
          <w:r w:rsidR="00967385">
            <w:rPr>
              <w:bCs/>
              <w:w w:val="105"/>
              <w:lang w:val="en-AU"/>
            </w:rPr>
            <w:t>Broadmeadows Special Developmental School</w:t>
          </w:r>
        </w:sdtContent>
      </w:sdt>
      <w:r w:rsidR="00967385" w:rsidRPr="002C1D78">
        <w:t xml:space="preserve"> values the input of parents and carers, and </w:t>
      </w:r>
      <w:r w:rsidR="00967385">
        <w:t xml:space="preserve">we </w:t>
      </w:r>
      <w:r w:rsidR="00967385" w:rsidRPr="002C1D78">
        <w:t>will strive to support families to engage in their child’s learning</w:t>
      </w:r>
      <w:r w:rsidR="00967385">
        <w:t xml:space="preserve"> and build their capacity as active learners. We aim to be partners in learning with parents and carers in our school community.</w:t>
      </w:r>
    </w:p>
    <w:p w14:paraId="55E8D716" w14:textId="77777777" w:rsidR="00967385" w:rsidRPr="006B384D" w:rsidRDefault="00967385" w:rsidP="00FF1487">
      <w:pPr>
        <w:spacing w:before="100" w:beforeAutospacing="1" w:after="100" w:afterAutospacing="1"/>
        <w:jc w:val="both"/>
      </w:pPr>
      <w:r w:rsidRPr="006B384D">
        <w:t>We work hard to create successful partnerships with parents and carers by:</w:t>
      </w:r>
    </w:p>
    <w:p w14:paraId="60903A03" w14:textId="77777777" w:rsidR="00967385" w:rsidRPr="006B384D" w:rsidRDefault="00967385" w:rsidP="00FF1487">
      <w:pPr>
        <w:pStyle w:val="ListParagraph"/>
        <w:widowControl/>
        <w:numPr>
          <w:ilvl w:val="0"/>
          <w:numId w:val="5"/>
        </w:numPr>
        <w:autoSpaceDE/>
        <w:autoSpaceDN/>
        <w:spacing w:before="100" w:beforeAutospacing="1" w:after="100" w:afterAutospacing="1"/>
        <w:contextualSpacing/>
        <w:jc w:val="both"/>
      </w:pPr>
      <w:r w:rsidRPr="006B384D">
        <w:t>ensuring that all parents have access to our school policies and procedures, available on our school website</w:t>
      </w:r>
    </w:p>
    <w:p w14:paraId="180E68D2" w14:textId="77777777" w:rsidR="00967385" w:rsidRPr="006B384D" w:rsidRDefault="00967385" w:rsidP="00FF1487">
      <w:pPr>
        <w:pStyle w:val="ListParagraph"/>
        <w:widowControl/>
        <w:numPr>
          <w:ilvl w:val="0"/>
          <w:numId w:val="5"/>
        </w:numPr>
        <w:autoSpaceDE/>
        <w:autoSpaceDN/>
        <w:spacing w:before="100" w:beforeAutospacing="1" w:after="100" w:afterAutospacing="1"/>
        <w:contextualSpacing/>
        <w:jc w:val="both"/>
      </w:pPr>
      <w:r w:rsidRPr="006B384D">
        <w:t>maintaining an open, respectful line of communication between parents and staff, supported by our Communicating with School Staff policy.</w:t>
      </w:r>
    </w:p>
    <w:p w14:paraId="7BD8110F" w14:textId="77777777" w:rsidR="00967385" w:rsidRPr="006B384D" w:rsidRDefault="00967385" w:rsidP="00FF1487">
      <w:pPr>
        <w:pStyle w:val="ListParagraph"/>
        <w:widowControl/>
        <w:numPr>
          <w:ilvl w:val="0"/>
          <w:numId w:val="5"/>
        </w:numPr>
        <w:autoSpaceDE/>
        <w:autoSpaceDN/>
        <w:spacing w:before="100" w:beforeAutospacing="1" w:after="100" w:afterAutospacing="1"/>
        <w:contextualSpacing/>
        <w:jc w:val="both"/>
      </w:pPr>
      <w:r w:rsidRPr="006B384D">
        <w:t>providing parent volunteer opportunities so that families can contribute to school activities</w:t>
      </w:r>
    </w:p>
    <w:p w14:paraId="22226117" w14:textId="77777777" w:rsidR="00967385" w:rsidRPr="006B384D" w:rsidRDefault="00967385" w:rsidP="00FF1487">
      <w:pPr>
        <w:pStyle w:val="ListParagraph"/>
        <w:widowControl/>
        <w:numPr>
          <w:ilvl w:val="0"/>
          <w:numId w:val="5"/>
        </w:numPr>
        <w:autoSpaceDE/>
        <w:autoSpaceDN/>
        <w:spacing w:before="100" w:beforeAutospacing="1" w:after="100" w:afterAutospacing="1"/>
        <w:contextualSpacing/>
        <w:jc w:val="both"/>
      </w:pPr>
      <w:r w:rsidRPr="006B384D">
        <w:t>involving families in school decision making</w:t>
      </w:r>
    </w:p>
    <w:p w14:paraId="1BF37D95" w14:textId="77777777" w:rsidR="00967385" w:rsidRPr="006B384D" w:rsidRDefault="00967385" w:rsidP="00FF1487">
      <w:pPr>
        <w:pStyle w:val="ListParagraph"/>
        <w:widowControl/>
        <w:numPr>
          <w:ilvl w:val="0"/>
          <w:numId w:val="5"/>
        </w:numPr>
        <w:autoSpaceDE/>
        <w:autoSpaceDN/>
        <w:spacing w:before="100" w:beforeAutospacing="1" w:after="100" w:afterAutospacing="1"/>
        <w:contextualSpacing/>
        <w:jc w:val="both"/>
      </w:pPr>
      <w:r w:rsidRPr="006B384D">
        <w:t>coordinating resources and services from the community for families</w:t>
      </w:r>
    </w:p>
    <w:p w14:paraId="672588E1" w14:textId="77777777" w:rsidR="00967385" w:rsidRPr="006B384D" w:rsidRDefault="00967385" w:rsidP="00FF1487">
      <w:pPr>
        <w:pStyle w:val="ListParagraph"/>
        <w:widowControl/>
        <w:numPr>
          <w:ilvl w:val="0"/>
          <w:numId w:val="5"/>
        </w:numPr>
        <w:autoSpaceDE/>
        <w:autoSpaceDN/>
        <w:spacing w:before="100" w:beforeAutospacing="1" w:after="100" w:afterAutospacing="1"/>
        <w:contextualSpacing/>
        <w:jc w:val="both"/>
      </w:pPr>
      <w:r w:rsidRPr="006B384D">
        <w:t xml:space="preserve">including families in Student Support Groups, and developing individual plans for students. </w:t>
      </w:r>
    </w:p>
    <w:p w14:paraId="26011215" w14:textId="77777777" w:rsidR="00967385" w:rsidRPr="002C1D78" w:rsidRDefault="00967385" w:rsidP="00FF1487">
      <w:pPr>
        <w:pStyle w:val="Heading2"/>
        <w:spacing w:before="100" w:beforeAutospacing="1" w:after="100" w:afterAutospacing="1"/>
      </w:pPr>
      <w:r w:rsidRPr="002C1D78">
        <w:t xml:space="preserve">Evaluation </w:t>
      </w:r>
    </w:p>
    <w:p w14:paraId="121F6A27" w14:textId="5A0A900B" w:rsidR="00967385" w:rsidRDefault="00042EDF" w:rsidP="00FF1487">
      <w:pPr>
        <w:spacing w:before="100" w:beforeAutospacing="1" w:after="100" w:afterAutospacing="1"/>
        <w:jc w:val="both"/>
      </w:pPr>
      <w:sdt>
        <w:sdtPr>
          <w:rPr>
            <w:bCs/>
            <w:w w:val="105"/>
            <w:lang w:val="en-AU"/>
          </w:rPr>
          <w:alias w:val="School_name"/>
          <w:tag w:val="School_name"/>
          <w:id w:val="-1935507914"/>
          <w:placeholder>
            <w:docPart w:val="373BF96058FD4A7BB19CD7F498140E6E"/>
          </w:placeholder>
          <w:temporary/>
          <w:text/>
        </w:sdtPr>
        <w:sdtEndPr/>
        <w:sdtContent>
          <w:r w:rsidR="00967385">
            <w:rPr>
              <w:bCs/>
              <w:w w:val="105"/>
              <w:lang w:val="en-AU"/>
            </w:rPr>
            <w:t>Broadmeadows Special Developmental School</w:t>
          </w:r>
        </w:sdtContent>
      </w:sdt>
      <w:r w:rsidR="00967385" w:rsidRPr="002C1D78">
        <w:t xml:space="preserve"> will collect data each year to understand the frequency and types of wellbeing issues that </w:t>
      </w:r>
      <w:r w:rsidR="00967385">
        <w:t>are experienced by our students so that we can</w:t>
      </w:r>
      <w:r w:rsidR="00967385" w:rsidRPr="002C1D78">
        <w:t xml:space="preserve"> measure the success or otherwise of our </w:t>
      </w:r>
      <w:r w:rsidR="00FF1487" w:rsidRPr="002C1D78">
        <w:t>school-based</w:t>
      </w:r>
      <w:r w:rsidR="00967385" w:rsidRPr="002C1D78">
        <w:t xml:space="preserve"> strategies and identify emerging trends or needs.</w:t>
      </w:r>
    </w:p>
    <w:p w14:paraId="5A380853" w14:textId="77777777" w:rsidR="00967385" w:rsidRPr="002C1D78" w:rsidRDefault="00967385" w:rsidP="00FF1487">
      <w:pPr>
        <w:spacing w:before="100" w:beforeAutospacing="1" w:after="100" w:afterAutospacing="1"/>
        <w:jc w:val="both"/>
      </w:pPr>
      <w:r w:rsidRPr="002C1D78">
        <w:t>Sources of data that will be assessed on an annual basis include:</w:t>
      </w:r>
    </w:p>
    <w:p w14:paraId="5F7DB630" w14:textId="77777777" w:rsidR="00967385" w:rsidRPr="00D3270D" w:rsidRDefault="00967385" w:rsidP="00FF1487">
      <w:pPr>
        <w:pStyle w:val="ListParagraph"/>
        <w:widowControl/>
        <w:numPr>
          <w:ilvl w:val="0"/>
          <w:numId w:val="6"/>
        </w:numPr>
        <w:autoSpaceDE/>
        <w:autoSpaceDN/>
        <w:spacing w:before="100" w:beforeAutospacing="1" w:after="100" w:afterAutospacing="1"/>
        <w:contextualSpacing/>
        <w:jc w:val="both"/>
      </w:pPr>
      <w:r w:rsidRPr="00D3270D">
        <w:t>incidents data</w:t>
      </w:r>
    </w:p>
    <w:p w14:paraId="74C3296C" w14:textId="77777777" w:rsidR="00967385" w:rsidRPr="00D3270D" w:rsidRDefault="00967385" w:rsidP="00FF1487">
      <w:pPr>
        <w:pStyle w:val="ListParagraph"/>
        <w:widowControl/>
        <w:numPr>
          <w:ilvl w:val="0"/>
          <w:numId w:val="6"/>
        </w:numPr>
        <w:autoSpaceDE/>
        <w:autoSpaceDN/>
        <w:spacing w:before="100" w:beforeAutospacing="1" w:after="100" w:afterAutospacing="1"/>
        <w:contextualSpacing/>
        <w:jc w:val="both"/>
      </w:pPr>
      <w:r w:rsidRPr="00D3270D">
        <w:t>school reports</w:t>
      </w:r>
    </w:p>
    <w:p w14:paraId="7E191A34" w14:textId="77777777" w:rsidR="00967385" w:rsidRPr="00D3270D" w:rsidRDefault="00967385" w:rsidP="00FF1487">
      <w:pPr>
        <w:pStyle w:val="ListParagraph"/>
        <w:widowControl/>
        <w:numPr>
          <w:ilvl w:val="0"/>
          <w:numId w:val="6"/>
        </w:numPr>
        <w:autoSpaceDE/>
        <w:autoSpaceDN/>
        <w:spacing w:before="100" w:beforeAutospacing="1" w:after="100" w:afterAutospacing="1"/>
        <w:contextualSpacing/>
        <w:jc w:val="both"/>
      </w:pPr>
      <w:r w:rsidRPr="00D3270D">
        <w:t>parent survey</w:t>
      </w:r>
    </w:p>
    <w:p w14:paraId="240F3467" w14:textId="77777777" w:rsidR="00967385" w:rsidRPr="00D3270D" w:rsidRDefault="00967385" w:rsidP="00FF1487">
      <w:pPr>
        <w:pStyle w:val="ListParagraph"/>
        <w:widowControl/>
        <w:numPr>
          <w:ilvl w:val="0"/>
          <w:numId w:val="6"/>
        </w:numPr>
        <w:autoSpaceDE/>
        <w:autoSpaceDN/>
        <w:spacing w:before="100" w:beforeAutospacing="1" w:after="100" w:afterAutospacing="1"/>
        <w:contextualSpacing/>
        <w:jc w:val="both"/>
      </w:pPr>
      <w:r w:rsidRPr="00D3270D">
        <w:t>case management</w:t>
      </w:r>
    </w:p>
    <w:p w14:paraId="765A2277" w14:textId="77777777" w:rsidR="00967385" w:rsidRPr="00D3270D" w:rsidRDefault="00967385" w:rsidP="00FF1487">
      <w:pPr>
        <w:pStyle w:val="ListParagraph"/>
        <w:widowControl/>
        <w:numPr>
          <w:ilvl w:val="0"/>
          <w:numId w:val="6"/>
        </w:numPr>
        <w:autoSpaceDE/>
        <w:autoSpaceDN/>
        <w:spacing w:before="100" w:beforeAutospacing="1" w:after="100" w:afterAutospacing="1"/>
        <w:contextualSpacing/>
        <w:jc w:val="both"/>
      </w:pPr>
      <w:r w:rsidRPr="00D3270D">
        <w:t>CASES21, including attendance and absence data</w:t>
      </w:r>
    </w:p>
    <w:p w14:paraId="7AE92145" w14:textId="77777777" w:rsidR="00967385" w:rsidRPr="00D3270D" w:rsidRDefault="00967385" w:rsidP="00FF1487">
      <w:pPr>
        <w:pStyle w:val="ListParagraph"/>
        <w:widowControl/>
        <w:numPr>
          <w:ilvl w:val="0"/>
          <w:numId w:val="6"/>
        </w:numPr>
        <w:autoSpaceDE/>
        <w:autoSpaceDN/>
        <w:spacing w:before="100" w:beforeAutospacing="1" w:after="100" w:afterAutospacing="1"/>
        <w:contextualSpacing/>
        <w:jc w:val="both"/>
      </w:pPr>
      <w:r w:rsidRPr="00D3270D">
        <w:t xml:space="preserve">SOCS </w:t>
      </w:r>
    </w:p>
    <w:p w14:paraId="5CAE3F96" w14:textId="1B17F58C" w:rsidR="00967385" w:rsidRPr="00D3270D" w:rsidRDefault="00042EDF" w:rsidP="00FF1487">
      <w:pPr>
        <w:spacing w:before="100" w:beforeAutospacing="1" w:after="100" w:afterAutospacing="1"/>
        <w:jc w:val="both"/>
      </w:pPr>
      <w:sdt>
        <w:sdtPr>
          <w:rPr>
            <w:bCs/>
            <w:w w:val="105"/>
            <w:lang w:val="en-AU"/>
          </w:rPr>
          <w:alias w:val="School_name"/>
          <w:tag w:val="School_name"/>
          <w:id w:val="976569552"/>
          <w:placeholder>
            <w:docPart w:val="525716445E764AD6AFB6901195C36D04"/>
          </w:placeholder>
          <w:temporary/>
          <w:text/>
        </w:sdtPr>
        <w:sdtEndPr/>
        <w:sdtContent>
          <w:r w:rsidR="00967385" w:rsidRPr="00D3270D">
            <w:rPr>
              <w:bCs/>
              <w:w w:val="105"/>
              <w:lang w:val="en-AU"/>
            </w:rPr>
            <w:t>Broadmeadows Special Developmental School</w:t>
          </w:r>
        </w:sdtContent>
      </w:sdt>
      <w:r w:rsidR="00967385" w:rsidRPr="00D3270D">
        <w:t xml:space="preserve"> will also regularly monitor available data dashboards to ensure any </w:t>
      </w:r>
      <w:r w:rsidR="00967385" w:rsidRPr="00D3270D">
        <w:lastRenderedPageBreak/>
        <w:t xml:space="preserve">wellbeing or engagement issues are acted upon in a timely manner and any intervention occurs as soon as possible. </w:t>
      </w:r>
    </w:p>
    <w:p w14:paraId="23CA5082" w14:textId="77777777" w:rsidR="00967385" w:rsidRPr="00734A25" w:rsidRDefault="00967385" w:rsidP="00FF1487">
      <w:pPr>
        <w:pStyle w:val="Heading1"/>
        <w:spacing w:before="100" w:beforeAutospacing="1" w:after="100" w:afterAutospacing="1"/>
      </w:pPr>
      <w:r w:rsidRPr="00734A25">
        <w:t>COMMUNICATION</w:t>
      </w:r>
    </w:p>
    <w:p w14:paraId="6F92FC63" w14:textId="6FED2BDA" w:rsidR="00967385" w:rsidRPr="00A50BF8" w:rsidRDefault="00967385" w:rsidP="00FF1487">
      <w:pPr>
        <w:spacing w:before="100" w:beforeAutospacing="1" w:after="100" w:afterAutospacing="1"/>
      </w:pPr>
      <w:r w:rsidRPr="00734A25">
        <w:t>This policy will be communicated to our school community in the following ways</w:t>
      </w:r>
      <w:r w:rsidR="00734A25">
        <w:t>:</w:t>
      </w:r>
      <w:r w:rsidRPr="00A50BF8">
        <w:t xml:space="preserve"> </w:t>
      </w:r>
    </w:p>
    <w:p w14:paraId="74E95A12" w14:textId="542D7BA4" w:rsidR="00967385" w:rsidRPr="00734A25" w:rsidRDefault="00967385" w:rsidP="00FF1487">
      <w:pPr>
        <w:pStyle w:val="ListParagraph"/>
        <w:widowControl/>
        <w:numPr>
          <w:ilvl w:val="0"/>
          <w:numId w:val="11"/>
        </w:numPr>
        <w:autoSpaceDE/>
        <w:autoSpaceDN/>
        <w:spacing w:before="100" w:beforeAutospacing="1" w:after="100" w:afterAutospacing="1"/>
        <w:contextualSpacing/>
      </w:pPr>
      <w:r w:rsidRPr="00A50BF8">
        <w:t xml:space="preserve">Available publicly on our school’s website </w:t>
      </w:r>
    </w:p>
    <w:p w14:paraId="37316B56" w14:textId="77777777" w:rsidR="00967385" w:rsidRPr="00A50BF8" w:rsidRDefault="00967385" w:rsidP="00FF1487">
      <w:pPr>
        <w:pStyle w:val="ListParagraph"/>
        <w:widowControl/>
        <w:numPr>
          <w:ilvl w:val="0"/>
          <w:numId w:val="11"/>
        </w:numPr>
        <w:autoSpaceDE/>
        <w:autoSpaceDN/>
        <w:spacing w:before="100" w:beforeAutospacing="1" w:after="100" w:afterAutospacing="1"/>
        <w:contextualSpacing/>
      </w:pPr>
      <w:r w:rsidRPr="00A50BF8">
        <w:t>Included in staff induction processes</w:t>
      </w:r>
    </w:p>
    <w:p w14:paraId="208C184F" w14:textId="77777777" w:rsidR="00967385" w:rsidRPr="00D3270D" w:rsidRDefault="00967385" w:rsidP="00FF1487">
      <w:pPr>
        <w:pStyle w:val="ListParagraph"/>
        <w:widowControl/>
        <w:numPr>
          <w:ilvl w:val="0"/>
          <w:numId w:val="11"/>
        </w:numPr>
        <w:autoSpaceDE/>
        <w:autoSpaceDN/>
        <w:spacing w:before="100" w:beforeAutospacing="1" w:after="100" w:afterAutospacing="1"/>
        <w:contextualSpacing/>
        <w:jc w:val="both"/>
      </w:pPr>
      <w:r w:rsidRPr="00D3270D">
        <w:t>Made available in hard copy from school administration upon request</w:t>
      </w:r>
    </w:p>
    <w:p w14:paraId="398D4BB2" w14:textId="77777777" w:rsidR="00967385" w:rsidRDefault="00967385" w:rsidP="00FF1487">
      <w:pPr>
        <w:spacing w:before="100" w:beforeAutospacing="1" w:after="100" w:afterAutospacing="1"/>
        <w:jc w:val="both"/>
      </w:pPr>
      <w:r>
        <w:t>Our school will also ensure it follows the mandatory parent/carer notification requirements with respect to suspensions and expulsions outlined in the Department’s policies at:</w:t>
      </w:r>
    </w:p>
    <w:p w14:paraId="7C9DB098" w14:textId="77777777" w:rsidR="00967385" w:rsidRDefault="00042EDF" w:rsidP="00FF1487">
      <w:pPr>
        <w:pStyle w:val="ListParagraph"/>
        <w:widowControl/>
        <w:numPr>
          <w:ilvl w:val="0"/>
          <w:numId w:val="7"/>
        </w:numPr>
        <w:autoSpaceDE/>
        <w:autoSpaceDN/>
        <w:spacing w:before="100" w:beforeAutospacing="1" w:after="100" w:afterAutospacing="1"/>
        <w:contextualSpacing/>
        <w:jc w:val="both"/>
      </w:pPr>
      <w:hyperlink r:id="rId18" w:history="1">
        <w:r w:rsidR="00967385" w:rsidRPr="00FB1C1C">
          <w:rPr>
            <w:rStyle w:val="Hyperlink"/>
          </w:rPr>
          <w:t>Suspension process</w:t>
        </w:r>
      </w:hyperlink>
    </w:p>
    <w:p w14:paraId="488CBB9E" w14:textId="77777777" w:rsidR="00967385" w:rsidRPr="00A50BF8" w:rsidRDefault="00042EDF" w:rsidP="00FF1487">
      <w:pPr>
        <w:pStyle w:val="ListParagraph"/>
        <w:widowControl/>
        <w:numPr>
          <w:ilvl w:val="0"/>
          <w:numId w:val="7"/>
        </w:numPr>
        <w:autoSpaceDE/>
        <w:autoSpaceDN/>
        <w:spacing w:before="100" w:beforeAutospacing="1" w:after="100" w:afterAutospacing="1"/>
        <w:contextualSpacing/>
        <w:jc w:val="both"/>
      </w:pPr>
      <w:hyperlink r:id="rId19" w:history="1">
        <w:r w:rsidR="00967385" w:rsidRPr="00E631BC">
          <w:rPr>
            <w:rStyle w:val="Hyperlink"/>
          </w:rPr>
          <w:t>Expulsions - Decision</w:t>
        </w:r>
      </w:hyperlink>
    </w:p>
    <w:p w14:paraId="5A0674BD" w14:textId="77777777" w:rsidR="00967385" w:rsidRPr="004126FB" w:rsidRDefault="00967385" w:rsidP="00FF1487">
      <w:pPr>
        <w:pStyle w:val="Heading1"/>
        <w:spacing w:before="100" w:beforeAutospacing="1" w:after="100" w:afterAutospacing="1"/>
      </w:pPr>
      <w:r w:rsidRPr="004126FB">
        <w:t>Further information and resources</w:t>
      </w:r>
    </w:p>
    <w:p w14:paraId="44B9566B" w14:textId="77777777" w:rsidR="00967385" w:rsidRPr="00CD39A8" w:rsidRDefault="00967385" w:rsidP="00FF1487">
      <w:pPr>
        <w:spacing w:before="100" w:beforeAutospacing="1" w:after="100" w:afterAutospacing="1"/>
        <w:jc w:val="both"/>
      </w:pPr>
      <w:r w:rsidRPr="00CD39A8">
        <w:t>The following Department of Education and Training policies are relevant</w:t>
      </w:r>
      <w:r w:rsidRPr="004D567C">
        <w:t xml:space="preserve"> to </w:t>
      </w:r>
      <w:r w:rsidRPr="00CD39A8">
        <w:t>this Student Engagement and Wellbeing Policy:</w:t>
      </w:r>
    </w:p>
    <w:p w14:paraId="153525F5"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pPr>
      <w:hyperlink r:id="rId20" w:history="1">
        <w:r w:rsidR="00967385" w:rsidRPr="00CD39A8">
          <w:rPr>
            <w:rStyle w:val="Hyperlink"/>
          </w:rPr>
          <w:t>Attendance</w:t>
        </w:r>
      </w:hyperlink>
    </w:p>
    <w:p w14:paraId="32FDEEBD" w14:textId="77777777" w:rsidR="00967385" w:rsidRDefault="00042EDF" w:rsidP="00FF1487">
      <w:pPr>
        <w:pStyle w:val="ListParagraph"/>
        <w:widowControl/>
        <w:numPr>
          <w:ilvl w:val="0"/>
          <w:numId w:val="8"/>
        </w:numPr>
        <w:autoSpaceDE/>
        <w:autoSpaceDN/>
        <w:spacing w:before="100" w:beforeAutospacing="1" w:after="100" w:afterAutospacing="1"/>
        <w:contextualSpacing/>
        <w:jc w:val="both"/>
      </w:pPr>
      <w:hyperlink r:id="rId21" w:history="1">
        <w:r w:rsidR="00967385" w:rsidRPr="00CD39A8">
          <w:rPr>
            <w:rStyle w:val="Hyperlink"/>
          </w:rPr>
          <w:t>Student Engagement</w:t>
        </w:r>
      </w:hyperlink>
    </w:p>
    <w:p w14:paraId="52BC8E1E"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pPr>
      <w:hyperlink r:id="rId22" w:history="1">
        <w:r w:rsidR="00967385" w:rsidRPr="00B30124">
          <w:rPr>
            <w:rStyle w:val="Hyperlink"/>
          </w:rPr>
          <w:t>Child Safe Standards</w:t>
        </w:r>
      </w:hyperlink>
    </w:p>
    <w:p w14:paraId="26A4FD5A"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rPr>
          <w:iCs/>
        </w:rPr>
      </w:pPr>
      <w:hyperlink r:id="rId23" w:history="1">
        <w:r w:rsidR="00967385" w:rsidRPr="00CD39A8">
          <w:rPr>
            <w:rStyle w:val="Hyperlink"/>
            <w:iCs/>
          </w:rPr>
          <w:t>Supporting Students in Out-of-Home Care</w:t>
        </w:r>
      </w:hyperlink>
    </w:p>
    <w:p w14:paraId="2298211E"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rPr>
          <w:iCs/>
        </w:rPr>
      </w:pPr>
      <w:hyperlink r:id="rId24" w:history="1">
        <w:r w:rsidR="00967385" w:rsidRPr="00CD39A8">
          <w:rPr>
            <w:rStyle w:val="Hyperlink"/>
            <w:iCs/>
          </w:rPr>
          <w:t>Students with Disability</w:t>
        </w:r>
      </w:hyperlink>
      <w:r w:rsidR="00967385" w:rsidRPr="00CD39A8">
        <w:t xml:space="preserve"> </w:t>
      </w:r>
    </w:p>
    <w:p w14:paraId="413B30F3"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rPr>
          <w:iCs/>
        </w:rPr>
      </w:pPr>
      <w:hyperlink r:id="rId25" w:history="1">
        <w:r w:rsidR="00967385" w:rsidRPr="00CD39A8">
          <w:rPr>
            <w:rStyle w:val="Hyperlink"/>
            <w:iCs/>
          </w:rPr>
          <w:t>LGBTIQ Student Support</w:t>
        </w:r>
      </w:hyperlink>
    </w:p>
    <w:p w14:paraId="16D1A4D5"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pPr>
      <w:hyperlink r:id="rId26" w:history="1">
        <w:r w:rsidR="00967385" w:rsidRPr="00CD39A8">
          <w:rPr>
            <w:rStyle w:val="Hyperlink"/>
          </w:rPr>
          <w:t>Behaviour - Students</w:t>
        </w:r>
      </w:hyperlink>
    </w:p>
    <w:p w14:paraId="03AD4EF5"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pPr>
      <w:hyperlink r:id="rId27" w:history="1">
        <w:r w:rsidR="00967385" w:rsidRPr="00CD39A8">
          <w:rPr>
            <w:rStyle w:val="Hyperlink"/>
          </w:rPr>
          <w:t>Suspensions</w:t>
        </w:r>
      </w:hyperlink>
    </w:p>
    <w:p w14:paraId="2ABABCBC"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pPr>
      <w:hyperlink r:id="rId28" w:history="1">
        <w:r w:rsidR="00967385" w:rsidRPr="00CD39A8">
          <w:rPr>
            <w:rStyle w:val="Hyperlink"/>
          </w:rPr>
          <w:t>Expulsions</w:t>
        </w:r>
      </w:hyperlink>
    </w:p>
    <w:p w14:paraId="58E746D2" w14:textId="77777777" w:rsidR="00967385" w:rsidRPr="00CD39A8" w:rsidRDefault="00042EDF" w:rsidP="00FF1487">
      <w:pPr>
        <w:pStyle w:val="ListParagraph"/>
        <w:widowControl/>
        <w:numPr>
          <w:ilvl w:val="0"/>
          <w:numId w:val="8"/>
        </w:numPr>
        <w:autoSpaceDE/>
        <w:autoSpaceDN/>
        <w:spacing w:before="100" w:beforeAutospacing="1" w:after="100" w:afterAutospacing="1"/>
        <w:contextualSpacing/>
        <w:jc w:val="both"/>
      </w:pPr>
      <w:hyperlink r:id="rId29" w:history="1">
        <w:r w:rsidR="00967385" w:rsidRPr="00CD39A8">
          <w:rPr>
            <w:rStyle w:val="Hyperlink"/>
          </w:rPr>
          <w:t>Restraint and Seclusion</w:t>
        </w:r>
      </w:hyperlink>
    </w:p>
    <w:p w14:paraId="3B94CDEA" w14:textId="77777777" w:rsidR="00967385" w:rsidRPr="00D3270D" w:rsidRDefault="00967385" w:rsidP="00FF1487">
      <w:pPr>
        <w:spacing w:before="100" w:beforeAutospacing="1" w:after="100" w:afterAutospacing="1"/>
        <w:jc w:val="both"/>
      </w:pPr>
      <w:r w:rsidRPr="00D3270D">
        <w:t>The following school policies are also relevant to this Student Wellbeing and Engagement Policy:</w:t>
      </w:r>
    </w:p>
    <w:p w14:paraId="56AC6BDD" w14:textId="77777777" w:rsidR="00967385" w:rsidRPr="00D3270D" w:rsidRDefault="00967385" w:rsidP="00FF1487">
      <w:pPr>
        <w:pStyle w:val="ListParagraph"/>
        <w:widowControl/>
        <w:numPr>
          <w:ilvl w:val="0"/>
          <w:numId w:val="9"/>
        </w:numPr>
        <w:autoSpaceDE/>
        <w:autoSpaceDN/>
        <w:spacing w:before="100" w:beforeAutospacing="1" w:after="100" w:afterAutospacing="1"/>
        <w:contextualSpacing/>
        <w:jc w:val="both"/>
      </w:pPr>
      <w:r w:rsidRPr="00D3270D">
        <w:t>Child Safety and Wellbeing Policy</w:t>
      </w:r>
    </w:p>
    <w:p w14:paraId="2FB2DFAB" w14:textId="77777777" w:rsidR="00967385" w:rsidRPr="00D3270D" w:rsidRDefault="00967385" w:rsidP="00FF1487">
      <w:pPr>
        <w:pStyle w:val="ListParagraph"/>
        <w:widowControl/>
        <w:numPr>
          <w:ilvl w:val="0"/>
          <w:numId w:val="9"/>
        </w:numPr>
        <w:autoSpaceDE/>
        <w:autoSpaceDN/>
        <w:spacing w:before="100" w:beforeAutospacing="1" w:after="100" w:afterAutospacing="1"/>
        <w:contextualSpacing/>
        <w:jc w:val="both"/>
      </w:pPr>
      <w:r w:rsidRPr="00D3270D">
        <w:t>Bullying Prevention Policy</w:t>
      </w:r>
    </w:p>
    <w:p w14:paraId="7C3B698D" w14:textId="77777777" w:rsidR="00967385" w:rsidRPr="00D3270D" w:rsidRDefault="00967385" w:rsidP="00FF1487">
      <w:pPr>
        <w:pStyle w:val="ListParagraph"/>
        <w:widowControl/>
        <w:numPr>
          <w:ilvl w:val="0"/>
          <w:numId w:val="9"/>
        </w:numPr>
        <w:autoSpaceDE/>
        <w:autoSpaceDN/>
        <w:spacing w:before="100" w:beforeAutospacing="1" w:after="100" w:afterAutospacing="1"/>
        <w:contextualSpacing/>
        <w:jc w:val="both"/>
      </w:pPr>
      <w:r w:rsidRPr="00D3270D">
        <w:t>Inclusion and Diversity Policy</w:t>
      </w:r>
    </w:p>
    <w:p w14:paraId="0E4D3C8A" w14:textId="77777777" w:rsidR="00967385" w:rsidRPr="00D3270D" w:rsidRDefault="00967385" w:rsidP="00FF1487">
      <w:pPr>
        <w:pStyle w:val="ListParagraph"/>
        <w:widowControl/>
        <w:numPr>
          <w:ilvl w:val="0"/>
          <w:numId w:val="9"/>
        </w:numPr>
        <w:autoSpaceDE/>
        <w:autoSpaceDN/>
        <w:spacing w:before="100" w:beforeAutospacing="1" w:after="100" w:afterAutospacing="1"/>
        <w:contextualSpacing/>
        <w:jc w:val="both"/>
      </w:pPr>
      <w:r w:rsidRPr="00D3270D">
        <w:t xml:space="preserve">Statement of Values and School Philosophy </w:t>
      </w:r>
    </w:p>
    <w:p w14:paraId="04CE6CE2" w14:textId="3C7F4D05" w:rsidR="0056719B" w:rsidRPr="001E5049" w:rsidRDefault="0037450F" w:rsidP="00FF1487">
      <w:pPr>
        <w:pStyle w:val="Heading1"/>
        <w:spacing w:before="100" w:beforeAutospacing="1" w:after="100" w:afterAutospacing="1"/>
      </w:pPr>
      <w:r w:rsidRPr="001E5049">
        <w:t>P</w:t>
      </w:r>
      <w:r w:rsidR="0056719B" w:rsidRPr="001E5049">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1E5049" w14:paraId="284354F9" w14:textId="77777777" w:rsidTr="00C97B15">
        <w:tc>
          <w:tcPr>
            <w:tcW w:w="2830" w:type="dxa"/>
          </w:tcPr>
          <w:p w14:paraId="7E33BC91" w14:textId="77777777" w:rsidR="0056719B" w:rsidRPr="001E5049" w:rsidRDefault="0056719B" w:rsidP="00FF1487">
            <w:pPr>
              <w:pStyle w:val="BodyText"/>
              <w:spacing w:before="100" w:beforeAutospacing="1" w:after="100" w:afterAutospacing="1"/>
              <w:rPr>
                <w:lang w:val="en-AU"/>
              </w:rPr>
            </w:pPr>
            <w:r w:rsidRPr="001E5049">
              <w:rPr>
                <w:lang w:val="en-AU"/>
              </w:rPr>
              <w:t>Policy last reviewed</w:t>
            </w:r>
          </w:p>
        </w:tc>
        <w:tc>
          <w:tcPr>
            <w:tcW w:w="7630" w:type="dxa"/>
          </w:tcPr>
          <w:p w14:paraId="21D5F5CC" w14:textId="026E894A" w:rsidR="0056719B" w:rsidRPr="00FF1487" w:rsidRDefault="00FF1487" w:rsidP="00FF1487">
            <w:pPr>
              <w:pStyle w:val="BodyText"/>
              <w:spacing w:before="100" w:beforeAutospacing="1" w:after="100" w:afterAutospacing="1"/>
              <w:rPr>
                <w:lang w:val="en-AU"/>
              </w:rPr>
            </w:pPr>
            <w:r w:rsidRPr="00FF1487">
              <w:rPr>
                <w:lang w:val="en-AU"/>
              </w:rPr>
              <w:t>December 2022</w:t>
            </w:r>
          </w:p>
        </w:tc>
      </w:tr>
      <w:tr w:rsidR="001C16D4" w:rsidRPr="001E5049" w14:paraId="6DA60F03" w14:textId="77777777" w:rsidTr="00C97B15">
        <w:tc>
          <w:tcPr>
            <w:tcW w:w="2830" w:type="dxa"/>
          </w:tcPr>
          <w:p w14:paraId="256EF700" w14:textId="60B72CB0" w:rsidR="001C16D4" w:rsidRPr="001E5049" w:rsidRDefault="001C16D4" w:rsidP="00FF1487">
            <w:pPr>
              <w:pStyle w:val="BodyText"/>
              <w:spacing w:before="100" w:beforeAutospacing="1" w:after="100" w:afterAutospacing="1"/>
              <w:rPr>
                <w:lang w:val="en-AU"/>
              </w:rPr>
            </w:pPr>
            <w:r w:rsidRPr="001E5049">
              <w:rPr>
                <w:lang w:val="en-AU"/>
              </w:rPr>
              <w:t>Consultation</w:t>
            </w:r>
          </w:p>
        </w:tc>
        <w:tc>
          <w:tcPr>
            <w:tcW w:w="7630" w:type="dxa"/>
          </w:tcPr>
          <w:p w14:paraId="2D068195" w14:textId="692DCC12" w:rsidR="001C16D4" w:rsidRPr="00FF1487" w:rsidRDefault="00FF1487" w:rsidP="00FF1487">
            <w:pPr>
              <w:pStyle w:val="BodyText"/>
              <w:spacing w:before="100" w:beforeAutospacing="1" w:after="100" w:afterAutospacing="1"/>
              <w:rPr>
                <w:lang w:val="en-AU"/>
              </w:rPr>
            </w:pPr>
            <w:r>
              <w:rPr>
                <w:lang w:val="en-AU"/>
              </w:rPr>
              <w:t>S</w:t>
            </w:r>
            <w:r w:rsidR="001C16D4" w:rsidRPr="00FF1487">
              <w:rPr>
                <w:lang w:val="en-AU"/>
              </w:rPr>
              <w:t xml:space="preserve">chool </w:t>
            </w:r>
            <w:r>
              <w:rPr>
                <w:lang w:val="en-AU"/>
              </w:rPr>
              <w:t>C</w:t>
            </w:r>
            <w:r w:rsidR="001C16D4" w:rsidRPr="00FF1487">
              <w:rPr>
                <w:lang w:val="en-AU"/>
              </w:rPr>
              <w:t>ouncil</w:t>
            </w:r>
            <w:r>
              <w:rPr>
                <w:lang w:val="en-AU"/>
              </w:rPr>
              <w:t xml:space="preserve"> 12/12/2022</w:t>
            </w:r>
          </w:p>
        </w:tc>
      </w:tr>
      <w:tr w:rsidR="0056719B" w:rsidRPr="001E5049" w14:paraId="5D80F376" w14:textId="77777777" w:rsidTr="00C97B15">
        <w:tc>
          <w:tcPr>
            <w:tcW w:w="2830" w:type="dxa"/>
          </w:tcPr>
          <w:p w14:paraId="3A1FA156" w14:textId="77777777" w:rsidR="0056719B" w:rsidRPr="001E5049" w:rsidRDefault="0056719B" w:rsidP="00FF1487">
            <w:pPr>
              <w:pStyle w:val="BodyText"/>
              <w:spacing w:before="100" w:beforeAutospacing="1" w:after="100" w:afterAutospacing="1"/>
              <w:rPr>
                <w:lang w:val="en-AU"/>
              </w:rPr>
            </w:pPr>
            <w:r w:rsidRPr="001E5049">
              <w:rPr>
                <w:lang w:val="en-AU"/>
              </w:rPr>
              <w:t>Approved by</w:t>
            </w:r>
          </w:p>
        </w:tc>
        <w:tc>
          <w:tcPr>
            <w:tcW w:w="7630" w:type="dxa"/>
          </w:tcPr>
          <w:p w14:paraId="6A7D21A7" w14:textId="373A5866" w:rsidR="0056719B" w:rsidRPr="00FF1487" w:rsidRDefault="0056719B" w:rsidP="00FF1487">
            <w:pPr>
              <w:pStyle w:val="BodyText"/>
              <w:spacing w:before="100" w:beforeAutospacing="1" w:after="100" w:afterAutospacing="1"/>
              <w:rPr>
                <w:lang w:val="en-AU"/>
              </w:rPr>
            </w:pPr>
            <w:r w:rsidRPr="00FF1487">
              <w:rPr>
                <w:lang w:val="en-AU"/>
              </w:rPr>
              <w:t xml:space="preserve">Principal </w:t>
            </w:r>
          </w:p>
        </w:tc>
      </w:tr>
      <w:tr w:rsidR="0056719B" w:rsidRPr="001E5049" w14:paraId="473CEA8D" w14:textId="77777777" w:rsidTr="00C97B15">
        <w:tc>
          <w:tcPr>
            <w:tcW w:w="2830" w:type="dxa"/>
          </w:tcPr>
          <w:p w14:paraId="3708D002" w14:textId="77777777" w:rsidR="0056719B" w:rsidRPr="001E5049" w:rsidRDefault="0056719B" w:rsidP="00FF1487">
            <w:pPr>
              <w:pStyle w:val="BodyText"/>
              <w:spacing w:before="100" w:beforeAutospacing="1" w:after="100" w:afterAutospacing="1"/>
              <w:rPr>
                <w:lang w:val="en-AU"/>
              </w:rPr>
            </w:pPr>
            <w:r w:rsidRPr="001E5049">
              <w:rPr>
                <w:lang w:val="en-AU"/>
              </w:rPr>
              <w:t>Next scheduled review date</w:t>
            </w:r>
          </w:p>
        </w:tc>
        <w:tc>
          <w:tcPr>
            <w:tcW w:w="7630" w:type="dxa"/>
          </w:tcPr>
          <w:p w14:paraId="6820A3E8" w14:textId="6A345EAA" w:rsidR="0056719B" w:rsidRPr="00FF1487" w:rsidRDefault="00FF1487" w:rsidP="00FF1487">
            <w:pPr>
              <w:pStyle w:val="BodyText"/>
              <w:spacing w:before="100" w:beforeAutospacing="1" w:after="100" w:afterAutospacing="1"/>
              <w:rPr>
                <w:lang w:val="en-AU"/>
              </w:rPr>
            </w:pPr>
            <w:r>
              <w:rPr>
                <w:lang w:val="en-AU"/>
              </w:rPr>
              <w:t>December 2024</w:t>
            </w:r>
          </w:p>
        </w:tc>
      </w:tr>
    </w:tbl>
    <w:p w14:paraId="6DCE5708" w14:textId="24C762A2" w:rsidR="0037450F" w:rsidRPr="001E5049" w:rsidRDefault="0037450F" w:rsidP="00FF1487">
      <w:pPr>
        <w:pStyle w:val="BodyText"/>
        <w:spacing w:before="100" w:beforeAutospacing="1" w:after="100" w:afterAutospacing="1"/>
        <w:rPr>
          <w:lang w:val="en-AU"/>
        </w:rPr>
      </w:pPr>
    </w:p>
    <w:sectPr w:rsidR="0037450F" w:rsidRPr="001E5049" w:rsidSect="00426E1B">
      <w:type w:val="continuous"/>
      <w:pgSz w:w="11910" w:h="16840"/>
      <w:pgMar w:top="709"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7577C"/>
    <w:multiLevelType w:val="hybridMultilevel"/>
    <w:tmpl w:val="0814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742A9"/>
    <w:multiLevelType w:val="hybridMultilevel"/>
    <w:tmpl w:val="FD4E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81334"/>
    <w:multiLevelType w:val="hybridMultilevel"/>
    <w:tmpl w:val="EA402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9467DB"/>
    <w:multiLevelType w:val="hybridMultilevel"/>
    <w:tmpl w:val="222EC9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1"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3B9A"/>
    <w:multiLevelType w:val="hybridMultilevel"/>
    <w:tmpl w:val="6CFC9E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F70FD6"/>
    <w:multiLevelType w:val="hybridMultilevel"/>
    <w:tmpl w:val="4E8A7F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70561F"/>
    <w:multiLevelType w:val="hybridMultilevel"/>
    <w:tmpl w:val="8C668F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10236D"/>
    <w:multiLevelType w:val="hybridMultilevel"/>
    <w:tmpl w:val="8CA0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8"/>
  </w:num>
  <w:num w:numId="5">
    <w:abstractNumId w:val="3"/>
  </w:num>
  <w:num w:numId="6">
    <w:abstractNumId w:val="13"/>
  </w:num>
  <w:num w:numId="7">
    <w:abstractNumId w:val="0"/>
  </w:num>
  <w:num w:numId="8">
    <w:abstractNumId w:val="8"/>
  </w:num>
  <w:num w:numId="9">
    <w:abstractNumId w:val="17"/>
  </w:num>
  <w:num w:numId="10">
    <w:abstractNumId w:val="6"/>
  </w:num>
  <w:num w:numId="11">
    <w:abstractNumId w:val="10"/>
  </w:num>
  <w:num w:numId="12">
    <w:abstractNumId w:val="14"/>
  </w:num>
  <w:num w:numId="13">
    <w:abstractNumId w:val="5"/>
  </w:num>
  <w:num w:numId="14">
    <w:abstractNumId w:val="1"/>
  </w:num>
  <w:num w:numId="15">
    <w:abstractNumId w:val="20"/>
  </w:num>
  <w:num w:numId="16">
    <w:abstractNumId w:val="2"/>
  </w:num>
  <w:num w:numId="17">
    <w:abstractNumId w:val="19"/>
  </w:num>
  <w:num w:numId="18">
    <w:abstractNumId w:val="12"/>
  </w:num>
  <w:num w:numId="19">
    <w:abstractNumId w:val="7"/>
  </w:num>
  <w:num w:numId="20">
    <w:abstractNumId w:val="16"/>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426CB"/>
    <w:rsid w:val="00042EDF"/>
    <w:rsid w:val="00056793"/>
    <w:rsid w:val="000640A7"/>
    <w:rsid w:val="00065637"/>
    <w:rsid w:val="0006703C"/>
    <w:rsid w:val="00073234"/>
    <w:rsid w:val="000C3399"/>
    <w:rsid w:val="000D5290"/>
    <w:rsid w:val="000E173C"/>
    <w:rsid w:val="00121FF8"/>
    <w:rsid w:val="00146D03"/>
    <w:rsid w:val="001627A8"/>
    <w:rsid w:val="001653C8"/>
    <w:rsid w:val="0018480E"/>
    <w:rsid w:val="00185C74"/>
    <w:rsid w:val="001B39A0"/>
    <w:rsid w:val="001B3F58"/>
    <w:rsid w:val="001C16D4"/>
    <w:rsid w:val="001C6A02"/>
    <w:rsid w:val="001E081B"/>
    <w:rsid w:val="001E5049"/>
    <w:rsid w:val="001F6AA8"/>
    <w:rsid w:val="00245653"/>
    <w:rsid w:val="00295633"/>
    <w:rsid w:val="002A3209"/>
    <w:rsid w:val="002C204A"/>
    <w:rsid w:val="002E4AF8"/>
    <w:rsid w:val="002F28AD"/>
    <w:rsid w:val="002F28F5"/>
    <w:rsid w:val="00315140"/>
    <w:rsid w:val="003326FB"/>
    <w:rsid w:val="0034289C"/>
    <w:rsid w:val="003444D8"/>
    <w:rsid w:val="0037450F"/>
    <w:rsid w:val="0038353D"/>
    <w:rsid w:val="003E0B3C"/>
    <w:rsid w:val="00416785"/>
    <w:rsid w:val="00426E1B"/>
    <w:rsid w:val="0048617F"/>
    <w:rsid w:val="004B77B0"/>
    <w:rsid w:val="004C7F8A"/>
    <w:rsid w:val="004E0FB4"/>
    <w:rsid w:val="005244EE"/>
    <w:rsid w:val="00554CAC"/>
    <w:rsid w:val="0056719B"/>
    <w:rsid w:val="00571D3C"/>
    <w:rsid w:val="00601093"/>
    <w:rsid w:val="006B384D"/>
    <w:rsid w:val="006E4D05"/>
    <w:rsid w:val="007227B3"/>
    <w:rsid w:val="00723890"/>
    <w:rsid w:val="0073436E"/>
    <w:rsid w:val="00734A25"/>
    <w:rsid w:val="00764203"/>
    <w:rsid w:val="00765FCF"/>
    <w:rsid w:val="007A78FA"/>
    <w:rsid w:val="007E1B37"/>
    <w:rsid w:val="00810379"/>
    <w:rsid w:val="00815E84"/>
    <w:rsid w:val="0085418A"/>
    <w:rsid w:val="00861D4E"/>
    <w:rsid w:val="00871CEF"/>
    <w:rsid w:val="00891B76"/>
    <w:rsid w:val="00893B9D"/>
    <w:rsid w:val="008A2546"/>
    <w:rsid w:val="008F2BC8"/>
    <w:rsid w:val="009027F7"/>
    <w:rsid w:val="0090449C"/>
    <w:rsid w:val="00960BBC"/>
    <w:rsid w:val="00967385"/>
    <w:rsid w:val="0098395E"/>
    <w:rsid w:val="009936DB"/>
    <w:rsid w:val="009A693F"/>
    <w:rsid w:val="009B75B9"/>
    <w:rsid w:val="00A27286"/>
    <w:rsid w:val="00A61FE7"/>
    <w:rsid w:val="00A91F89"/>
    <w:rsid w:val="00AA05C8"/>
    <w:rsid w:val="00AA4B48"/>
    <w:rsid w:val="00AE25A4"/>
    <w:rsid w:val="00AF3489"/>
    <w:rsid w:val="00BC6D9A"/>
    <w:rsid w:val="00C10697"/>
    <w:rsid w:val="00C53B0E"/>
    <w:rsid w:val="00C81A4D"/>
    <w:rsid w:val="00C97B15"/>
    <w:rsid w:val="00D07A38"/>
    <w:rsid w:val="00D3270D"/>
    <w:rsid w:val="00D53F76"/>
    <w:rsid w:val="00D54343"/>
    <w:rsid w:val="00D60C7B"/>
    <w:rsid w:val="00D77D64"/>
    <w:rsid w:val="00D872FB"/>
    <w:rsid w:val="00DB0806"/>
    <w:rsid w:val="00DB4B80"/>
    <w:rsid w:val="00DC77BB"/>
    <w:rsid w:val="00DE38B0"/>
    <w:rsid w:val="00DF3703"/>
    <w:rsid w:val="00E461FC"/>
    <w:rsid w:val="00E516D7"/>
    <w:rsid w:val="00E84471"/>
    <w:rsid w:val="00EB38A3"/>
    <w:rsid w:val="00EB4AC8"/>
    <w:rsid w:val="00ED2B3E"/>
    <w:rsid w:val="00EE46A7"/>
    <w:rsid w:val="00EF41DB"/>
    <w:rsid w:val="00F0073A"/>
    <w:rsid w:val="00F0147F"/>
    <w:rsid w:val="00F2295D"/>
    <w:rsid w:val="00F4741F"/>
    <w:rsid w:val="00F56A0C"/>
    <w:rsid w:val="00F637E7"/>
    <w:rsid w:val="00F95BE0"/>
    <w:rsid w:val="00FF1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050" w:themeColor="accent6"/>
      <w:w w:val="105"/>
      <w:sz w:val="28"/>
      <w:szCs w:val="28"/>
      <w:lang w:val="en-AU"/>
    </w:rPr>
  </w:style>
  <w:style w:type="paragraph" w:styleId="Heading2">
    <w:name w:val="heading 2"/>
    <w:basedOn w:val="Normal"/>
    <w:uiPriority w:val="9"/>
    <w:unhideWhenUsed/>
    <w:qFormat/>
    <w:rsid w:val="00967385"/>
    <w:pPr>
      <w:numPr>
        <w:numId w:val="13"/>
      </w:numPr>
      <w:spacing w:before="99"/>
      <w:outlineLvl w:val="1"/>
    </w:pPr>
    <w:rPr>
      <w:b/>
      <w:bCs/>
      <w:color w:val="00B050"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050" w:themeColor="accent1"/>
        <w:bottom w:val="single" w:sz="4" w:space="10" w:color="00B050" w:themeColor="accent1"/>
      </w:pBdr>
      <w:spacing w:before="360" w:after="360"/>
      <w:ind w:left="864" w:right="864"/>
      <w:jc w:val="center"/>
    </w:pPr>
    <w:rPr>
      <w:i/>
      <w:iCs/>
      <w:color w:val="00B050"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050"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050" w:themeColor="accent6"/>
      <w:w w:val="105"/>
      <w:sz w:val="28"/>
      <w:szCs w:val="28"/>
      <w:lang w:val="en-AU" w:eastAsia="en-GB" w:bidi="en-GB"/>
    </w:rPr>
  </w:style>
  <w:style w:type="paragraph" w:customStyle="1" w:styleId="Bullet1">
    <w:name w:val="Bullet 1"/>
    <w:basedOn w:val="Normal"/>
    <w:next w:val="Normal"/>
    <w:qFormat/>
    <w:rsid w:val="00967385"/>
    <w:pPr>
      <w:widowControl/>
      <w:numPr>
        <w:numId w:val="12"/>
      </w:numPr>
      <w:autoSpaceDE/>
      <w:autoSpaceDN/>
      <w:spacing w:after="120"/>
      <w:contextualSpacing/>
    </w:pPr>
    <w:rPr>
      <w:rFonts w:asciiTheme="minorHAnsi" w:eastAsiaTheme="minorHAnsi" w:hAnsiTheme="minorHAnsi" w:cstheme="minorBidi"/>
      <w:szCs w:val="24"/>
      <w:lang w:val="en-AU" w:eastAsia="en-US" w:bidi="ar-SA"/>
    </w:rPr>
  </w:style>
  <w:style w:type="paragraph" w:styleId="NormalWeb">
    <w:name w:val="Normal (Web)"/>
    <w:basedOn w:val="Normal"/>
    <w:uiPriority w:val="99"/>
    <w:unhideWhenUsed/>
    <w:rsid w:val="006B384D"/>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364136543">
      <w:bodyDiv w:val="1"/>
      <w:marLeft w:val="0"/>
      <w:marRight w:val="0"/>
      <w:marTop w:val="0"/>
      <w:marBottom w:val="0"/>
      <w:divBdr>
        <w:top w:val="none" w:sz="0" w:space="0" w:color="auto"/>
        <w:left w:val="none" w:sz="0" w:space="0" w:color="auto"/>
        <w:bottom w:val="none" w:sz="0" w:space="0" w:color="auto"/>
        <w:right w:val="none" w:sz="0" w:space="0" w:color="auto"/>
      </w:divBdr>
    </w:div>
    <w:div w:id="513544427">
      <w:bodyDiv w:val="1"/>
      <w:marLeft w:val="0"/>
      <w:marRight w:val="0"/>
      <w:marTop w:val="0"/>
      <w:marBottom w:val="0"/>
      <w:divBdr>
        <w:top w:val="none" w:sz="0" w:space="0" w:color="auto"/>
        <w:left w:val="none" w:sz="0" w:space="0" w:color="auto"/>
        <w:bottom w:val="none" w:sz="0" w:space="0" w:color="auto"/>
        <w:right w:val="none" w:sz="0" w:space="0" w:color="auto"/>
      </w:divBdr>
    </w:div>
    <w:div w:id="553539845">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09673382">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198353832">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202522994">
      <w:bodyDiv w:val="1"/>
      <w:marLeft w:val="0"/>
      <w:marRight w:val="0"/>
      <w:marTop w:val="0"/>
      <w:marBottom w:val="0"/>
      <w:divBdr>
        <w:top w:val="none" w:sz="0" w:space="0" w:color="auto"/>
        <w:left w:val="none" w:sz="0" w:space="0" w:color="auto"/>
        <w:bottom w:val="none" w:sz="0" w:space="0" w:color="auto"/>
        <w:right w:val="none" w:sz="0" w:space="0" w:color="auto"/>
      </w:divBdr>
    </w:div>
    <w:div w:id="149225787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04300417">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ww2.education.vic.gov.au/pal/suspensions/guidance/1-suspension-process" TargetMode="External"/><Relationship Id="rId26" Type="http://schemas.openxmlformats.org/officeDocument/2006/relationships/hyperlink" Target="https://www2.education.vic.gov.au/pal/behaviour-students/policy" TargetMode="External"/><Relationship Id="rId3" Type="http://schemas.openxmlformats.org/officeDocument/2006/relationships/customXml" Target="../customXml/item3.xml"/><Relationship Id="rId21" Type="http://schemas.openxmlformats.org/officeDocument/2006/relationships/hyperlink" Target="https://www2.education.vic.gov.au/pal/student-engagement/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straint-seclusion/policy" TargetMode="External"/><Relationship Id="rId25" Type="http://schemas.openxmlformats.org/officeDocument/2006/relationships/hyperlink" Target="https://www2.education.vic.gov.au/pal/lgbtiq-student-support/policy" TargetMode="External"/><Relationship Id="rId2" Type="http://schemas.openxmlformats.org/officeDocument/2006/relationships/customXml" Target="../customXml/item2.xml"/><Relationship Id="rId16" Type="http://schemas.openxmlformats.org/officeDocument/2006/relationships/hyperlink" Target="https://www2.education.vic.gov.au/pal/expulsions/policy" TargetMode="External"/><Relationship Id="rId20" Type="http://schemas.openxmlformats.org/officeDocument/2006/relationships/hyperlink" Target="https://www2.education.vic.gov.au/pal/attendanc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tudents-disability/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suspensions/policy" TargetMode="External"/><Relationship Id="rId23" Type="http://schemas.openxmlformats.org/officeDocument/2006/relationships/hyperlink" Target="https://www2.education.vic.gov.au/pal/supporting-students-out-home-care/policy" TargetMode="External"/><Relationship Id="rId28" Type="http://schemas.openxmlformats.org/officeDocument/2006/relationships/hyperlink" Target="https://www2.education.vic.gov.au/pal/expulsions/policy" TargetMode="External"/><Relationship Id="rId10" Type="http://schemas.openxmlformats.org/officeDocument/2006/relationships/footnotes" Target="footnotes.xml"/><Relationship Id="rId19" Type="http://schemas.openxmlformats.org/officeDocument/2006/relationships/hyperlink" Target="https://www2.education.vic.gov.au/pal/expulsions/guidance/decision"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suspensions/policy"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
      <w:docPartPr>
        <w:name w:val="0762405975784F0688637B3EBDCFE496"/>
        <w:category>
          <w:name w:val="General"/>
          <w:gallery w:val="placeholder"/>
        </w:category>
        <w:types>
          <w:type w:val="bbPlcHdr"/>
        </w:types>
        <w:behaviors>
          <w:behavior w:val="content"/>
        </w:behaviors>
        <w:guid w:val="{B1462F20-8592-471F-BAF8-63BC6430C139}"/>
      </w:docPartPr>
      <w:docPartBody>
        <w:p w:rsidR="006F4AFD" w:rsidRDefault="001200EC" w:rsidP="001200EC">
          <w:pPr>
            <w:pStyle w:val="0762405975784F0688637B3EBDCFE496"/>
          </w:pPr>
          <w:r w:rsidRPr="007B1AD0">
            <w:rPr>
              <w:bCs/>
              <w:w w:val="105"/>
            </w:rPr>
            <w:t>School_name</w:t>
          </w:r>
        </w:p>
      </w:docPartBody>
    </w:docPart>
    <w:docPart>
      <w:docPartPr>
        <w:name w:val="8EC21639CBDF4C33A3FCB7338F294E90"/>
        <w:category>
          <w:name w:val="General"/>
          <w:gallery w:val="placeholder"/>
        </w:category>
        <w:types>
          <w:type w:val="bbPlcHdr"/>
        </w:types>
        <w:behaviors>
          <w:behavior w:val="content"/>
        </w:behaviors>
        <w:guid w:val="{2866D641-7155-4791-ACF9-C686A65C5C9F}"/>
      </w:docPartPr>
      <w:docPartBody>
        <w:p w:rsidR="006F4AFD" w:rsidRDefault="001200EC" w:rsidP="001200EC">
          <w:pPr>
            <w:pStyle w:val="8EC21639CBDF4C33A3FCB7338F294E90"/>
          </w:pPr>
          <w:r>
            <w:rPr>
              <w:w w:val="105"/>
            </w:rPr>
            <w:t>phone</w:t>
          </w:r>
        </w:p>
      </w:docPartBody>
    </w:docPart>
    <w:docPart>
      <w:docPartPr>
        <w:name w:val="2CED37D56D6D4D56B0F855FE7CA4F1D7"/>
        <w:category>
          <w:name w:val="General"/>
          <w:gallery w:val="placeholder"/>
        </w:category>
        <w:types>
          <w:type w:val="bbPlcHdr"/>
        </w:types>
        <w:behaviors>
          <w:behavior w:val="content"/>
        </w:behaviors>
        <w:guid w:val="{2BFEFBF7-F5B6-49A1-997C-E55835183085}"/>
      </w:docPartPr>
      <w:docPartBody>
        <w:p w:rsidR="006F4AFD" w:rsidRDefault="001200EC" w:rsidP="001200EC">
          <w:pPr>
            <w:pStyle w:val="2CED37D56D6D4D56B0F855FE7CA4F1D7"/>
          </w:pPr>
          <w:r>
            <w:rPr>
              <w:w w:val="105"/>
            </w:rPr>
            <w:t>email</w:t>
          </w:r>
        </w:p>
      </w:docPartBody>
    </w:docPart>
    <w:docPart>
      <w:docPartPr>
        <w:name w:val="3997B056B00146D4B31F0EDABE23BC43"/>
        <w:category>
          <w:name w:val="General"/>
          <w:gallery w:val="placeholder"/>
        </w:category>
        <w:types>
          <w:type w:val="bbPlcHdr"/>
        </w:types>
        <w:behaviors>
          <w:behavior w:val="content"/>
        </w:behaviors>
        <w:guid w:val="{B383A4E1-A082-4AD2-BD64-66D7F7930EFE}"/>
      </w:docPartPr>
      <w:docPartBody>
        <w:p w:rsidR="006339BF" w:rsidRDefault="0083421D" w:rsidP="0083421D">
          <w:pPr>
            <w:pStyle w:val="3997B056B00146D4B31F0EDABE23BC43"/>
          </w:pPr>
          <w:r w:rsidRPr="007B1AD0">
            <w:rPr>
              <w:bCs/>
              <w:w w:val="105"/>
            </w:rPr>
            <w:t>School_name</w:t>
          </w:r>
        </w:p>
      </w:docPartBody>
    </w:docPart>
    <w:docPart>
      <w:docPartPr>
        <w:name w:val="B7E0A70945134BF89EB7CA1CB6B9B2F0"/>
        <w:category>
          <w:name w:val="General"/>
          <w:gallery w:val="placeholder"/>
        </w:category>
        <w:types>
          <w:type w:val="bbPlcHdr"/>
        </w:types>
        <w:behaviors>
          <w:behavior w:val="content"/>
        </w:behaviors>
        <w:guid w:val="{DBFECE78-ABAC-4EBF-9071-21EB2513F64B}"/>
      </w:docPartPr>
      <w:docPartBody>
        <w:p w:rsidR="006339BF" w:rsidRDefault="0083421D" w:rsidP="0083421D">
          <w:pPr>
            <w:pStyle w:val="B7E0A70945134BF89EB7CA1CB6B9B2F0"/>
          </w:pPr>
          <w:r w:rsidRPr="007B1AD0">
            <w:rPr>
              <w:bCs/>
              <w:w w:val="105"/>
            </w:rPr>
            <w:t>School_name</w:t>
          </w:r>
        </w:p>
      </w:docPartBody>
    </w:docPart>
    <w:docPart>
      <w:docPartPr>
        <w:name w:val="C510BED018964C579B07A4C130BB27B5"/>
        <w:category>
          <w:name w:val="General"/>
          <w:gallery w:val="placeholder"/>
        </w:category>
        <w:types>
          <w:type w:val="bbPlcHdr"/>
        </w:types>
        <w:behaviors>
          <w:behavior w:val="content"/>
        </w:behaviors>
        <w:guid w:val="{F17966AD-AE75-4452-BF38-0D64815BBDE6}"/>
      </w:docPartPr>
      <w:docPartBody>
        <w:p w:rsidR="006339BF" w:rsidRDefault="0083421D" w:rsidP="0083421D">
          <w:pPr>
            <w:pStyle w:val="C510BED018964C579B07A4C130BB27B5"/>
          </w:pPr>
          <w:r w:rsidRPr="007B1AD0">
            <w:rPr>
              <w:bCs/>
              <w:w w:val="105"/>
            </w:rPr>
            <w:t>School_name</w:t>
          </w:r>
        </w:p>
      </w:docPartBody>
    </w:docPart>
    <w:docPart>
      <w:docPartPr>
        <w:name w:val="6A53379720A54111A18167D05E653F04"/>
        <w:category>
          <w:name w:val="General"/>
          <w:gallery w:val="placeholder"/>
        </w:category>
        <w:types>
          <w:type w:val="bbPlcHdr"/>
        </w:types>
        <w:behaviors>
          <w:behavior w:val="content"/>
        </w:behaviors>
        <w:guid w:val="{D1CC74F3-D694-4704-9436-A954F2845C09}"/>
      </w:docPartPr>
      <w:docPartBody>
        <w:p w:rsidR="006339BF" w:rsidRDefault="0083421D" w:rsidP="0083421D">
          <w:pPr>
            <w:pStyle w:val="6A53379720A54111A18167D05E653F04"/>
          </w:pPr>
          <w:r w:rsidRPr="007B1AD0">
            <w:rPr>
              <w:bCs/>
              <w:w w:val="105"/>
            </w:rPr>
            <w:t>School_name</w:t>
          </w:r>
        </w:p>
      </w:docPartBody>
    </w:docPart>
    <w:docPart>
      <w:docPartPr>
        <w:name w:val="B71F4472DAE74AC3ADC5A6A3A1AA0B39"/>
        <w:category>
          <w:name w:val="General"/>
          <w:gallery w:val="placeholder"/>
        </w:category>
        <w:types>
          <w:type w:val="bbPlcHdr"/>
        </w:types>
        <w:behaviors>
          <w:behavior w:val="content"/>
        </w:behaviors>
        <w:guid w:val="{3449F648-4E64-4EE8-9DEF-CFE8370E70DC}"/>
      </w:docPartPr>
      <w:docPartBody>
        <w:p w:rsidR="006339BF" w:rsidRDefault="0083421D" w:rsidP="0083421D">
          <w:pPr>
            <w:pStyle w:val="B71F4472DAE74AC3ADC5A6A3A1AA0B39"/>
          </w:pPr>
          <w:r w:rsidRPr="007B1AD0">
            <w:rPr>
              <w:bCs/>
              <w:w w:val="105"/>
            </w:rPr>
            <w:t>School_name</w:t>
          </w:r>
        </w:p>
      </w:docPartBody>
    </w:docPart>
    <w:docPart>
      <w:docPartPr>
        <w:name w:val="04E9F6CF1F3A4D8499776510845D1132"/>
        <w:category>
          <w:name w:val="General"/>
          <w:gallery w:val="placeholder"/>
        </w:category>
        <w:types>
          <w:type w:val="bbPlcHdr"/>
        </w:types>
        <w:behaviors>
          <w:behavior w:val="content"/>
        </w:behaviors>
        <w:guid w:val="{63630034-C313-42EE-B6EC-FBE3729A3884}"/>
      </w:docPartPr>
      <w:docPartBody>
        <w:p w:rsidR="006339BF" w:rsidRDefault="0083421D" w:rsidP="0083421D">
          <w:pPr>
            <w:pStyle w:val="04E9F6CF1F3A4D8499776510845D1132"/>
          </w:pPr>
          <w:r w:rsidRPr="007B1AD0">
            <w:rPr>
              <w:bCs/>
              <w:w w:val="105"/>
            </w:rPr>
            <w:t>School_name</w:t>
          </w:r>
        </w:p>
      </w:docPartBody>
    </w:docPart>
    <w:docPart>
      <w:docPartPr>
        <w:name w:val="BD28FFC6B0F24AD4949C9DC911FE1FC6"/>
        <w:category>
          <w:name w:val="General"/>
          <w:gallery w:val="placeholder"/>
        </w:category>
        <w:types>
          <w:type w:val="bbPlcHdr"/>
        </w:types>
        <w:behaviors>
          <w:behavior w:val="content"/>
        </w:behaviors>
        <w:guid w:val="{80CB3139-B5EC-4223-B09B-AB0757B2B5CC}"/>
      </w:docPartPr>
      <w:docPartBody>
        <w:p w:rsidR="006339BF" w:rsidRDefault="0083421D" w:rsidP="0083421D">
          <w:pPr>
            <w:pStyle w:val="BD28FFC6B0F24AD4949C9DC911FE1FC6"/>
          </w:pPr>
          <w:r w:rsidRPr="007B1AD0">
            <w:rPr>
              <w:bCs/>
              <w:w w:val="105"/>
            </w:rPr>
            <w:t>School_name</w:t>
          </w:r>
        </w:p>
      </w:docPartBody>
    </w:docPart>
    <w:docPart>
      <w:docPartPr>
        <w:name w:val="373BF96058FD4A7BB19CD7F498140E6E"/>
        <w:category>
          <w:name w:val="General"/>
          <w:gallery w:val="placeholder"/>
        </w:category>
        <w:types>
          <w:type w:val="bbPlcHdr"/>
        </w:types>
        <w:behaviors>
          <w:behavior w:val="content"/>
        </w:behaviors>
        <w:guid w:val="{9BD6F2A3-722E-4F59-B502-AE41242108CA}"/>
      </w:docPartPr>
      <w:docPartBody>
        <w:p w:rsidR="006339BF" w:rsidRDefault="0083421D" w:rsidP="0083421D">
          <w:pPr>
            <w:pStyle w:val="373BF96058FD4A7BB19CD7F498140E6E"/>
          </w:pPr>
          <w:r w:rsidRPr="007B1AD0">
            <w:rPr>
              <w:bCs/>
              <w:w w:val="105"/>
            </w:rPr>
            <w:t>School_name</w:t>
          </w:r>
        </w:p>
      </w:docPartBody>
    </w:docPart>
    <w:docPart>
      <w:docPartPr>
        <w:name w:val="525716445E764AD6AFB6901195C36D04"/>
        <w:category>
          <w:name w:val="General"/>
          <w:gallery w:val="placeholder"/>
        </w:category>
        <w:types>
          <w:type w:val="bbPlcHdr"/>
        </w:types>
        <w:behaviors>
          <w:behavior w:val="content"/>
        </w:behaviors>
        <w:guid w:val="{FFF8061B-51DD-495D-B282-EDB9C5131939}"/>
      </w:docPartPr>
      <w:docPartBody>
        <w:p w:rsidR="006339BF" w:rsidRDefault="0083421D" w:rsidP="0083421D">
          <w:pPr>
            <w:pStyle w:val="525716445E764AD6AFB6901195C36D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1200EC"/>
    <w:rsid w:val="006339BF"/>
    <w:rsid w:val="006F4AFD"/>
    <w:rsid w:val="0083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C7E916B8044A42FE950FA9CDD972085A">
    <w:name w:val="C7E916B8044A42FE950FA9CDD972085A"/>
    <w:rsid w:val="0083421D"/>
  </w:style>
  <w:style w:type="paragraph" w:customStyle="1" w:styleId="9DC9885472794286A1AE4D2EE49B26B7">
    <w:name w:val="9DC9885472794286A1AE4D2EE49B26B7"/>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D19B7D560C7B45FEBDB3CF67FFC8E06E">
    <w:name w:val="D19B7D560C7B45FEBDB3CF67FFC8E06E"/>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00B05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Broadmeadows Special Developmental School</DocumentSetDescription>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Sharepoint/v3"/>
    <ds:schemaRef ds:uri="http://purl.org/dc/dcmitype/"/>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641d3c00-959f-4bfd-98f4-86d07cfa41f7"/>
    <ds:schemaRef ds:uri="http://www.w3.org/XML/1998/namespace"/>
  </ds:schemaRefs>
</ds:datastoreItem>
</file>

<file path=customXml/itemProps2.xml><?xml version="1.0" encoding="utf-8"?>
<ds:datastoreItem xmlns:ds="http://schemas.openxmlformats.org/officeDocument/2006/customXml" ds:itemID="{FF8931A4-66DE-477A-859E-B698B44E2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E527D-1608-4080-83FA-8170079D5A01}">
  <ds:schemaRefs>
    <ds:schemaRef ds:uri="http://schemas.microsoft.com/sharepoint/events"/>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Laura Kenny</cp:lastModifiedBy>
  <cp:revision>4</cp:revision>
  <cp:lastPrinted>2022-12-13T04:34:00Z</cp:lastPrinted>
  <dcterms:created xsi:type="dcterms:W3CDTF">2022-12-13T04:34:00Z</dcterms:created>
  <dcterms:modified xsi:type="dcterms:W3CDTF">2022-12-13T04:57:00Z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